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P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015B4D">
      <w:pPr>
        <w:pStyle w:val="Heading1"/>
        <w:jc w:val="center"/>
        <w:rPr>
          <w:rFonts w:cs="Times New Roman"/>
          <w:color w:val="auto"/>
        </w:rPr>
      </w:pPr>
    </w:p>
    <w:p w:rsidR="00015B4D" w:rsidRDefault="00015B4D" w:rsidP="00015B4D"/>
    <w:p w:rsidR="00015B4D" w:rsidRPr="00015B4D" w:rsidRDefault="00015B4D" w:rsidP="00015B4D"/>
    <w:p w:rsidR="00015B4D" w:rsidRDefault="00015B4D" w:rsidP="00015B4D">
      <w:pPr>
        <w:pStyle w:val="Heading1"/>
        <w:jc w:val="center"/>
        <w:rPr>
          <w:rFonts w:cs="Times New Roman"/>
          <w:color w:val="auto"/>
        </w:rPr>
      </w:pPr>
      <w:r w:rsidRPr="00015B4D">
        <w:rPr>
          <w:rFonts w:cs="Times New Roman"/>
          <w:color w:val="auto"/>
        </w:rPr>
        <w:t>ACKNOWLEDGEMENT</w:t>
      </w:r>
    </w:p>
    <w:p w:rsidR="00015B4D" w:rsidRDefault="00015B4D" w:rsidP="00015B4D"/>
    <w:p w:rsidR="00015B4D" w:rsidRPr="00015B4D" w:rsidRDefault="00015B4D" w:rsidP="00015B4D"/>
    <w:p w:rsidR="00015B4D" w:rsidRPr="00015B4D" w:rsidRDefault="00015B4D" w:rsidP="00015B4D">
      <w:pPr>
        <w:spacing w:after="0" w:line="360" w:lineRule="auto"/>
        <w:jc w:val="center"/>
        <w:rPr>
          <w:rFonts w:ascii="Times New Roman" w:hAnsi="Times New Roman" w:cs="Times New Roman"/>
          <w:b/>
          <w:sz w:val="24"/>
          <w:szCs w:val="24"/>
        </w:rPr>
      </w:pPr>
      <w:r w:rsidRPr="00015B4D">
        <w:rPr>
          <w:rFonts w:ascii="Times New Roman" w:hAnsi="Times New Roman" w:cs="Times New Roman"/>
          <w:sz w:val="24"/>
          <w:szCs w:val="24"/>
          <w:shd w:val="clear" w:color="auto" w:fill="FFFFFF"/>
        </w:rPr>
        <w:t xml:space="preserve">At First we like to thank our beloved Allah we would like to </w:t>
      </w:r>
      <w:r w:rsidR="004A6F8A">
        <w:rPr>
          <w:rFonts w:ascii="Times New Roman" w:hAnsi="Times New Roman" w:cs="Times New Roman"/>
          <w:sz w:val="24"/>
          <w:szCs w:val="24"/>
          <w:shd w:val="clear" w:color="auto" w:fill="FFFFFF"/>
        </w:rPr>
        <w:t xml:space="preserve">thank our Professor Harish </w:t>
      </w:r>
      <w:proofErr w:type="spellStart"/>
      <w:r w:rsidR="004A6F8A">
        <w:rPr>
          <w:rFonts w:ascii="Times New Roman" w:hAnsi="Times New Roman" w:cs="Times New Roman"/>
          <w:sz w:val="24"/>
          <w:szCs w:val="24"/>
          <w:shd w:val="clear" w:color="auto" w:fill="FFFFFF"/>
        </w:rPr>
        <w:t>Chander</w:t>
      </w:r>
      <w:proofErr w:type="spellEnd"/>
      <w:r w:rsidR="004A6F8A">
        <w:rPr>
          <w:rFonts w:ascii="Times New Roman" w:hAnsi="Times New Roman" w:cs="Times New Roman"/>
          <w:sz w:val="24"/>
          <w:szCs w:val="24"/>
          <w:shd w:val="clear" w:color="auto" w:fill="FFFFFF"/>
        </w:rPr>
        <w:t xml:space="preserve"> </w:t>
      </w:r>
      <w:r w:rsidRPr="00015B4D">
        <w:rPr>
          <w:rFonts w:ascii="Times New Roman" w:hAnsi="Times New Roman" w:cs="Times New Roman"/>
          <w:sz w:val="24"/>
          <w:szCs w:val="24"/>
          <w:shd w:val="clear" w:color="auto" w:fill="FFFFFF"/>
        </w:rPr>
        <w:t>for giving us the opportunity to enhance our knowledge on the subject. We are also grateful for his support and encouragement all throughout.</w:t>
      </w:r>
      <w:r w:rsidR="004A6F8A">
        <w:rPr>
          <w:rFonts w:ascii="Times New Roman" w:hAnsi="Times New Roman" w:cs="Times New Roman"/>
          <w:sz w:val="24"/>
          <w:szCs w:val="24"/>
          <w:shd w:val="clear" w:color="auto" w:fill="FFFFFF"/>
        </w:rPr>
        <w:t xml:space="preserve"> </w:t>
      </w:r>
      <w:r w:rsidRPr="00015B4D">
        <w:rPr>
          <w:rFonts w:ascii="Times New Roman" w:hAnsi="Times New Roman" w:cs="Times New Roman"/>
          <w:sz w:val="24"/>
          <w:szCs w:val="24"/>
          <w:shd w:val="clear" w:color="auto" w:fill="FFFFFF"/>
        </w:rPr>
        <w:t>We also thank our peer members who have enriched our knowledge with immense discussions on the topic.</w:t>
      </w: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015B4D" w:rsidRDefault="00015B4D" w:rsidP="00DE3198">
      <w:pPr>
        <w:spacing w:after="0" w:line="360" w:lineRule="auto"/>
        <w:rPr>
          <w:rFonts w:ascii="Times New Roman" w:hAnsi="Times New Roman" w:cs="Times New Roman"/>
          <w:b/>
          <w:sz w:val="28"/>
        </w:rPr>
      </w:pPr>
    </w:p>
    <w:p w:rsidR="004A6F8A" w:rsidRDefault="004A6F8A" w:rsidP="00DE3198">
      <w:pPr>
        <w:spacing w:after="0" w:line="360" w:lineRule="auto"/>
        <w:rPr>
          <w:rFonts w:ascii="Times New Roman" w:hAnsi="Times New Roman" w:cs="Times New Roman"/>
          <w:b/>
          <w:sz w:val="28"/>
        </w:rPr>
      </w:pPr>
    </w:p>
    <w:p w:rsidR="00441C7C" w:rsidRPr="00BE3D9F" w:rsidRDefault="004132E7" w:rsidP="00DE3198">
      <w:pPr>
        <w:spacing w:after="0" w:line="360" w:lineRule="auto"/>
        <w:rPr>
          <w:rFonts w:ascii="Times New Roman" w:hAnsi="Times New Roman" w:cs="Times New Roman"/>
          <w:b/>
          <w:sz w:val="28"/>
        </w:rPr>
      </w:pPr>
      <w:r w:rsidRPr="00BE3D9F">
        <w:rPr>
          <w:rFonts w:ascii="Times New Roman" w:hAnsi="Times New Roman" w:cs="Times New Roman"/>
          <w:b/>
          <w:sz w:val="28"/>
        </w:rPr>
        <w:lastRenderedPageBreak/>
        <w:t>1. Profitability Ratios</w:t>
      </w:r>
    </w:p>
    <w:p w:rsidR="00C525A2" w:rsidRPr="00BE3D9F" w:rsidRDefault="00C525A2" w:rsidP="00DE3198">
      <w:pPr>
        <w:spacing w:after="0" w:line="360" w:lineRule="auto"/>
        <w:ind w:left="360"/>
        <w:jc w:val="both"/>
        <w:rPr>
          <w:rFonts w:ascii="Times New Roman" w:hAnsi="Times New Roman" w:cs="Times New Roman"/>
          <w:sz w:val="24"/>
        </w:rPr>
      </w:pPr>
      <w:r w:rsidRPr="00BE3D9F">
        <w:rPr>
          <w:rFonts w:ascii="Times New Roman" w:hAnsi="Times New Roman" w:cs="Times New Roman"/>
          <w:sz w:val="24"/>
        </w:rPr>
        <w:t xml:space="preserve">Profitability of a company is determined by profit margins and return they generate on assets and equity. Gul Ahmed and </w:t>
      </w:r>
      <w:proofErr w:type="spellStart"/>
      <w:r w:rsidRPr="00BE3D9F">
        <w:rPr>
          <w:rFonts w:ascii="Times New Roman" w:hAnsi="Times New Roman" w:cs="Times New Roman"/>
          <w:sz w:val="24"/>
        </w:rPr>
        <w:t>Nishat</w:t>
      </w:r>
      <w:proofErr w:type="spellEnd"/>
      <w:r w:rsidRPr="00BE3D9F">
        <w:rPr>
          <w:rFonts w:ascii="Times New Roman" w:hAnsi="Times New Roman" w:cs="Times New Roman"/>
          <w:sz w:val="24"/>
        </w:rPr>
        <w:t xml:space="preserve"> Mills, both include</w:t>
      </w:r>
      <w:r w:rsidR="001F4DB5" w:rsidRPr="00BE3D9F">
        <w:rPr>
          <w:rFonts w:ascii="Times New Roman" w:hAnsi="Times New Roman" w:cs="Times New Roman"/>
          <w:sz w:val="24"/>
        </w:rPr>
        <w:t xml:space="preserve"> other income (</w:t>
      </w:r>
      <w:r w:rsidRPr="00BE3D9F">
        <w:rPr>
          <w:rFonts w:ascii="Times New Roman" w:hAnsi="Times New Roman" w:cs="Times New Roman"/>
          <w:sz w:val="24"/>
        </w:rPr>
        <w:t>that is, income earned over investments and sale/purchase of assets</w:t>
      </w:r>
      <w:r w:rsidR="001F4DB5" w:rsidRPr="00BE3D9F">
        <w:rPr>
          <w:rFonts w:ascii="Times New Roman" w:hAnsi="Times New Roman" w:cs="Times New Roman"/>
          <w:sz w:val="24"/>
        </w:rPr>
        <w:t>) as a part of their operational profit (named as EBITDA in statements). This significantly increase volume of their profit and loss statement.</w:t>
      </w:r>
    </w:p>
    <w:p w:rsidR="00DE3198" w:rsidRPr="00BE3D9F" w:rsidRDefault="00DE3198" w:rsidP="00DE3198">
      <w:pPr>
        <w:spacing w:after="0" w:line="360" w:lineRule="auto"/>
        <w:rPr>
          <w:rFonts w:ascii="Times New Roman" w:hAnsi="Times New Roman" w:cs="Times New Roman"/>
          <w:b/>
          <w:sz w:val="24"/>
        </w:rPr>
      </w:pPr>
    </w:p>
    <w:p w:rsidR="004132E7" w:rsidRPr="00BE3D9F" w:rsidRDefault="004132E7" w:rsidP="00DE3198">
      <w:pPr>
        <w:spacing w:after="0" w:line="360" w:lineRule="auto"/>
        <w:rPr>
          <w:rFonts w:ascii="Times New Roman" w:hAnsi="Times New Roman" w:cs="Times New Roman"/>
          <w:b/>
          <w:sz w:val="24"/>
        </w:rPr>
      </w:pPr>
      <w:r w:rsidRPr="00BE3D9F">
        <w:rPr>
          <w:rFonts w:ascii="Times New Roman" w:hAnsi="Times New Roman" w:cs="Times New Roman"/>
          <w:b/>
          <w:sz w:val="24"/>
        </w:rPr>
        <w:t>1.1 Gross Profit Margin</w:t>
      </w:r>
    </w:p>
    <w:p w:rsidR="00DE3198" w:rsidRPr="00BE3D9F" w:rsidRDefault="00DE3198" w:rsidP="00DE3198">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86578B" w:rsidRPr="00BE3D9F" w:rsidTr="0086578B">
        <w:trPr>
          <w:trHeight w:val="720"/>
        </w:trPr>
        <w:tc>
          <w:tcPr>
            <w:tcW w:w="2160" w:type="dxa"/>
            <w:tcBorders>
              <w:bottom w:val="single" w:sz="4" w:space="0" w:color="auto"/>
              <w:right w:val="single" w:sz="4" w:space="0" w:color="auto"/>
            </w:tcBorders>
            <w:shd w:val="clear" w:color="auto" w:fill="auto"/>
            <w:vAlign w:val="center"/>
          </w:tcPr>
          <w:p w:rsidR="0086578B" w:rsidRPr="00BE3D9F" w:rsidRDefault="0086578B" w:rsidP="00632AE3">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Industry</w:t>
            </w:r>
          </w:p>
          <w:p w:rsidR="0086578B" w:rsidRPr="00BE3D9F" w:rsidRDefault="0086578B" w:rsidP="00632AE3">
            <w:pPr>
              <w:jc w:val="center"/>
              <w:rPr>
                <w:rFonts w:ascii="Times New Roman" w:hAnsi="Times New Roman" w:cs="Times New Roman"/>
                <w:b/>
                <w:sz w:val="24"/>
              </w:rPr>
            </w:pPr>
            <w:r w:rsidRPr="00BE3D9F">
              <w:rPr>
                <w:rFonts w:ascii="Times New Roman" w:hAnsi="Times New Roman" w:cs="Times New Roman"/>
                <w:b/>
                <w:sz w:val="24"/>
              </w:rPr>
              <w:t>Average</w:t>
            </w:r>
          </w:p>
        </w:tc>
      </w:tr>
      <w:tr w:rsidR="0086578B" w:rsidRPr="00BE3D9F" w:rsidTr="00DE3198">
        <w:trPr>
          <w:trHeight w:val="432"/>
        </w:trPr>
        <w:tc>
          <w:tcPr>
            <w:tcW w:w="2160" w:type="dxa"/>
            <w:tcBorders>
              <w:top w:val="single" w:sz="4" w:space="0" w:color="auto"/>
              <w:right w:val="single" w:sz="4" w:space="0" w:color="auto"/>
            </w:tcBorders>
            <w:shd w:val="clear" w:color="auto" w:fill="auto"/>
            <w:vAlign w:val="center"/>
          </w:tcPr>
          <w:p w:rsidR="0086578B" w:rsidRPr="00BE3D9F" w:rsidRDefault="0086578B" w:rsidP="00632AE3">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86578B" w:rsidRPr="00BE3D9F" w:rsidRDefault="0086578B" w:rsidP="00632AE3">
            <w:pPr>
              <w:ind w:left="8"/>
              <w:jc w:val="center"/>
              <w:rPr>
                <w:rFonts w:ascii="Times New Roman" w:hAnsi="Times New Roman" w:cs="Times New Roman"/>
                <w:sz w:val="24"/>
              </w:rPr>
            </w:pPr>
            <w:r w:rsidRPr="00BE3D9F">
              <w:rPr>
                <w:rFonts w:ascii="Times New Roman" w:eastAsia="Calibri" w:hAnsi="Times New Roman" w:cs="Times New Roman"/>
                <w:sz w:val="24"/>
              </w:rPr>
              <w:t>17.66</w:t>
            </w:r>
          </w:p>
        </w:tc>
        <w:tc>
          <w:tcPr>
            <w:tcW w:w="1183" w:type="dxa"/>
            <w:tcBorders>
              <w:top w:val="single" w:sz="4" w:space="0" w:color="auto"/>
            </w:tcBorders>
            <w:shd w:val="clear" w:color="auto" w:fill="auto"/>
            <w:vAlign w:val="center"/>
          </w:tcPr>
          <w:p w:rsidR="0086578B" w:rsidRPr="00BE3D9F" w:rsidRDefault="0086578B" w:rsidP="00632AE3">
            <w:pPr>
              <w:ind w:left="5"/>
              <w:jc w:val="center"/>
              <w:rPr>
                <w:rFonts w:ascii="Times New Roman" w:hAnsi="Times New Roman" w:cs="Times New Roman"/>
                <w:sz w:val="24"/>
              </w:rPr>
            </w:pPr>
            <w:r w:rsidRPr="00BE3D9F">
              <w:rPr>
                <w:rFonts w:ascii="Times New Roman" w:eastAsia="Calibri" w:hAnsi="Times New Roman" w:cs="Times New Roman"/>
                <w:sz w:val="24"/>
              </w:rPr>
              <w:t>22.64</w:t>
            </w:r>
          </w:p>
        </w:tc>
        <w:tc>
          <w:tcPr>
            <w:tcW w:w="1182" w:type="dxa"/>
            <w:tcBorders>
              <w:top w:val="single" w:sz="4" w:space="0" w:color="auto"/>
            </w:tcBorders>
            <w:shd w:val="clear" w:color="auto" w:fill="auto"/>
            <w:vAlign w:val="center"/>
          </w:tcPr>
          <w:p w:rsidR="0086578B" w:rsidRPr="00BE3D9F" w:rsidRDefault="0086578B" w:rsidP="00632AE3">
            <w:pPr>
              <w:ind w:left="9"/>
              <w:jc w:val="center"/>
              <w:rPr>
                <w:rFonts w:ascii="Times New Roman" w:hAnsi="Times New Roman" w:cs="Times New Roman"/>
                <w:sz w:val="24"/>
              </w:rPr>
            </w:pPr>
            <w:r w:rsidRPr="00BE3D9F">
              <w:rPr>
                <w:rFonts w:ascii="Times New Roman" w:eastAsia="Calibri" w:hAnsi="Times New Roman" w:cs="Times New Roman"/>
                <w:sz w:val="24"/>
              </w:rPr>
              <w:t>18.27</w:t>
            </w:r>
          </w:p>
        </w:tc>
        <w:tc>
          <w:tcPr>
            <w:tcW w:w="1183" w:type="dxa"/>
            <w:tcBorders>
              <w:top w:val="single" w:sz="4" w:space="0" w:color="auto"/>
            </w:tcBorders>
            <w:shd w:val="clear" w:color="auto" w:fill="auto"/>
            <w:vAlign w:val="center"/>
          </w:tcPr>
          <w:p w:rsidR="0086578B" w:rsidRPr="00BE3D9F" w:rsidRDefault="0086578B" w:rsidP="00632AE3">
            <w:pPr>
              <w:ind w:left="6"/>
              <w:jc w:val="center"/>
              <w:rPr>
                <w:rFonts w:ascii="Times New Roman" w:hAnsi="Times New Roman" w:cs="Times New Roman"/>
                <w:sz w:val="24"/>
              </w:rPr>
            </w:pPr>
            <w:r w:rsidRPr="00BE3D9F">
              <w:rPr>
                <w:rFonts w:ascii="Times New Roman" w:eastAsia="Calibri" w:hAnsi="Times New Roman" w:cs="Times New Roman"/>
                <w:sz w:val="24"/>
              </w:rPr>
              <w:t>18.10</w:t>
            </w:r>
          </w:p>
        </w:tc>
        <w:tc>
          <w:tcPr>
            <w:tcW w:w="1183" w:type="dxa"/>
            <w:tcBorders>
              <w:top w:val="single" w:sz="4" w:space="0" w:color="auto"/>
              <w:right w:val="single" w:sz="4" w:space="0" w:color="auto"/>
            </w:tcBorders>
            <w:shd w:val="clear" w:color="auto" w:fill="auto"/>
            <w:vAlign w:val="center"/>
          </w:tcPr>
          <w:p w:rsidR="0086578B" w:rsidRPr="00BE3D9F" w:rsidRDefault="0086578B" w:rsidP="00632AE3">
            <w:pPr>
              <w:ind w:left="9"/>
              <w:jc w:val="center"/>
              <w:rPr>
                <w:rFonts w:ascii="Times New Roman" w:hAnsi="Times New Roman" w:cs="Times New Roman"/>
                <w:sz w:val="24"/>
              </w:rPr>
            </w:pPr>
            <w:r w:rsidRPr="00BE3D9F">
              <w:rPr>
                <w:rFonts w:ascii="Times New Roman" w:eastAsia="Calibri" w:hAnsi="Times New Roman" w:cs="Times New Roman"/>
                <w:sz w:val="24"/>
              </w:rPr>
              <w:t>15.71</w:t>
            </w:r>
          </w:p>
        </w:tc>
        <w:tc>
          <w:tcPr>
            <w:tcW w:w="1183" w:type="dxa"/>
            <w:vMerge w:val="restart"/>
            <w:tcBorders>
              <w:top w:val="single" w:sz="4" w:space="0" w:color="auto"/>
              <w:left w:val="single" w:sz="4" w:space="0" w:color="auto"/>
            </w:tcBorders>
            <w:shd w:val="clear" w:color="auto" w:fill="auto"/>
            <w:vAlign w:val="center"/>
          </w:tcPr>
          <w:p w:rsidR="0086578B" w:rsidRPr="00BE3D9F" w:rsidRDefault="00E91F94" w:rsidP="00632AE3">
            <w:pPr>
              <w:ind w:left="9"/>
              <w:jc w:val="center"/>
              <w:rPr>
                <w:rFonts w:ascii="Times New Roman" w:eastAsia="Calibri" w:hAnsi="Times New Roman" w:cs="Times New Roman"/>
                <w:sz w:val="24"/>
              </w:rPr>
            </w:pPr>
            <w:r w:rsidRPr="00BE3D9F">
              <w:rPr>
                <w:rFonts w:ascii="Times New Roman" w:eastAsia="Calibri" w:hAnsi="Times New Roman" w:cs="Times New Roman"/>
                <w:sz w:val="24"/>
              </w:rPr>
              <w:t>30.21%</w:t>
            </w:r>
          </w:p>
        </w:tc>
      </w:tr>
      <w:tr w:rsidR="0086578B" w:rsidRPr="00BE3D9F" w:rsidTr="00DE3198">
        <w:trPr>
          <w:trHeight w:val="432"/>
        </w:trPr>
        <w:tc>
          <w:tcPr>
            <w:tcW w:w="2160" w:type="dxa"/>
            <w:tcBorders>
              <w:bottom w:val="single" w:sz="4" w:space="0" w:color="auto"/>
              <w:right w:val="single" w:sz="4" w:space="0" w:color="auto"/>
            </w:tcBorders>
            <w:shd w:val="clear" w:color="auto" w:fill="auto"/>
            <w:vAlign w:val="center"/>
          </w:tcPr>
          <w:p w:rsidR="0086578B" w:rsidRPr="00BE3D9F" w:rsidRDefault="0086578B" w:rsidP="00632AE3">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86578B" w:rsidRPr="00BE3D9F" w:rsidRDefault="0086578B" w:rsidP="00632AE3">
            <w:pPr>
              <w:ind w:left="7"/>
              <w:jc w:val="center"/>
              <w:rPr>
                <w:rFonts w:ascii="Times New Roman" w:hAnsi="Times New Roman" w:cs="Times New Roman"/>
                <w:sz w:val="24"/>
              </w:rPr>
            </w:pPr>
            <w:r w:rsidRPr="00BE3D9F">
              <w:rPr>
                <w:rFonts w:ascii="Times New Roman" w:eastAsia="Calibri" w:hAnsi="Times New Roman" w:cs="Times New Roman"/>
                <w:sz w:val="24"/>
              </w:rPr>
              <w:t>10.92</w:t>
            </w:r>
          </w:p>
        </w:tc>
        <w:tc>
          <w:tcPr>
            <w:tcW w:w="1183" w:type="dxa"/>
            <w:tcBorders>
              <w:bottom w:val="single" w:sz="4" w:space="0" w:color="auto"/>
            </w:tcBorders>
            <w:shd w:val="clear" w:color="auto" w:fill="auto"/>
            <w:vAlign w:val="center"/>
          </w:tcPr>
          <w:p w:rsidR="0086578B" w:rsidRPr="00BE3D9F" w:rsidRDefault="0086578B" w:rsidP="00632AE3">
            <w:pPr>
              <w:ind w:left="6"/>
              <w:jc w:val="center"/>
              <w:rPr>
                <w:rFonts w:ascii="Times New Roman" w:hAnsi="Times New Roman" w:cs="Times New Roman"/>
                <w:sz w:val="24"/>
              </w:rPr>
            </w:pPr>
            <w:r w:rsidRPr="00BE3D9F">
              <w:rPr>
                <w:rFonts w:ascii="Times New Roman" w:eastAsia="Calibri" w:hAnsi="Times New Roman" w:cs="Times New Roman"/>
                <w:sz w:val="24"/>
              </w:rPr>
              <w:t>13.05</w:t>
            </w:r>
          </w:p>
        </w:tc>
        <w:tc>
          <w:tcPr>
            <w:tcW w:w="1182" w:type="dxa"/>
            <w:tcBorders>
              <w:bottom w:val="single" w:sz="4" w:space="0" w:color="auto"/>
            </w:tcBorders>
            <w:shd w:val="clear" w:color="auto" w:fill="auto"/>
            <w:vAlign w:val="center"/>
          </w:tcPr>
          <w:p w:rsidR="0086578B" w:rsidRPr="00BE3D9F" w:rsidRDefault="0086578B" w:rsidP="00632AE3">
            <w:pPr>
              <w:ind w:left="6"/>
              <w:jc w:val="center"/>
              <w:rPr>
                <w:rFonts w:ascii="Times New Roman" w:hAnsi="Times New Roman" w:cs="Times New Roman"/>
                <w:sz w:val="24"/>
              </w:rPr>
            </w:pPr>
            <w:r w:rsidRPr="00BE3D9F">
              <w:rPr>
                <w:rFonts w:ascii="Times New Roman" w:eastAsia="Calibri" w:hAnsi="Times New Roman" w:cs="Times New Roman"/>
                <w:sz w:val="24"/>
              </w:rPr>
              <w:t>11.81</w:t>
            </w:r>
          </w:p>
        </w:tc>
        <w:tc>
          <w:tcPr>
            <w:tcW w:w="1183" w:type="dxa"/>
            <w:tcBorders>
              <w:bottom w:val="single" w:sz="4" w:space="0" w:color="auto"/>
            </w:tcBorders>
            <w:shd w:val="clear" w:color="auto" w:fill="auto"/>
            <w:vAlign w:val="center"/>
          </w:tcPr>
          <w:p w:rsidR="0086578B" w:rsidRPr="00BE3D9F" w:rsidRDefault="0086578B" w:rsidP="00632AE3">
            <w:pPr>
              <w:ind w:left="6"/>
              <w:jc w:val="center"/>
              <w:rPr>
                <w:rFonts w:ascii="Times New Roman" w:hAnsi="Times New Roman" w:cs="Times New Roman"/>
                <w:sz w:val="24"/>
              </w:rPr>
            </w:pPr>
            <w:r w:rsidRPr="00BE3D9F">
              <w:rPr>
                <w:rFonts w:ascii="Times New Roman" w:eastAsia="Calibri" w:hAnsi="Times New Roman" w:cs="Times New Roman"/>
                <w:sz w:val="24"/>
              </w:rPr>
              <w:t>14.44</w:t>
            </w:r>
          </w:p>
        </w:tc>
        <w:tc>
          <w:tcPr>
            <w:tcW w:w="1183" w:type="dxa"/>
            <w:tcBorders>
              <w:bottom w:val="single" w:sz="4" w:space="0" w:color="auto"/>
              <w:right w:val="single" w:sz="4" w:space="0" w:color="auto"/>
            </w:tcBorders>
            <w:shd w:val="clear" w:color="auto" w:fill="auto"/>
            <w:vAlign w:val="center"/>
          </w:tcPr>
          <w:p w:rsidR="0086578B" w:rsidRPr="00BE3D9F" w:rsidRDefault="0086578B" w:rsidP="00632AE3">
            <w:pPr>
              <w:ind w:left="7"/>
              <w:jc w:val="center"/>
              <w:rPr>
                <w:rFonts w:ascii="Times New Roman" w:hAnsi="Times New Roman" w:cs="Times New Roman"/>
                <w:sz w:val="24"/>
              </w:rPr>
            </w:pPr>
            <w:r w:rsidRPr="00BE3D9F">
              <w:rPr>
                <w:rFonts w:ascii="Times New Roman" w:eastAsia="Calibri" w:hAnsi="Times New Roman" w:cs="Times New Roman"/>
                <w:sz w:val="24"/>
              </w:rPr>
              <w:t>17.25</w:t>
            </w:r>
          </w:p>
        </w:tc>
        <w:tc>
          <w:tcPr>
            <w:tcW w:w="1183" w:type="dxa"/>
            <w:vMerge/>
            <w:tcBorders>
              <w:left w:val="single" w:sz="4" w:space="0" w:color="auto"/>
              <w:bottom w:val="single" w:sz="4" w:space="0" w:color="auto"/>
            </w:tcBorders>
            <w:shd w:val="clear" w:color="auto" w:fill="auto"/>
            <w:vAlign w:val="center"/>
          </w:tcPr>
          <w:p w:rsidR="0086578B" w:rsidRPr="00BE3D9F" w:rsidRDefault="0086578B" w:rsidP="00632AE3">
            <w:pPr>
              <w:ind w:left="7"/>
              <w:jc w:val="center"/>
              <w:rPr>
                <w:rFonts w:ascii="Times New Roman" w:eastAsia="Calibri" w:hAnsi="Times New Roman" w:cs="Times New Roman"/>
                <w:sz w:val="24"/>
              </w:rPr>
            </w:pPr>
          </w:p>
        </w:tc>
      </w:tr>
    </w:tbl>
    <w:p w:rsidR="0086578B" w:rsidRPr="00BE3D9F" w:rsidRDefault="0086578B" w:rsidP="00DE3198">
      <w:pPr>
        <w:spacing w:after="0" w:line="360" w:lineRule="auto"/>
        <w:rPr>
          <w:rFonts w:ascii="Times New Roman" w:hAnsi="Times New Roman" w:cs="Times New Roman"/>
          <w:noProof/>
          <w:sz w:val="24"/>
        </w:rPr>
      </w:pPr>
    </w:p>
    <w:p w:rsidR="00D15B81" w:rsidRPr="00BE3D9F" w:rsidRDefault="00D15B81" w:rsidP="00D15B81">
      <w:pPr>
        <w:spacing w:after="0" w:line="360" w:lineRule="auto"/>
        <w:jc w:val="center"/>
        <w:rPr>
          <w:rFonts w:ascii="Times New Roman" w:hAnsi="Times New Roman" w:cs="Times New Roman"/>
          <w:noProof/>
          <w:sz w:val="24"/>
        </w:rPr>
      </w:pPr>
      <w:r w:rsidRPr="00BE3D9F">
        <w:rPr>
          <w:rFonts w:ascii="Times New Roman" w:hAnsi="Times New Roman" w:cs="Times New Roman"/>
          <w:noProof/>
          <w:sz w:val="24"/>
        </w:rPr>
        <w:drawing>
          <wp:inline distT="0" distB="0" distL="0" distR="0">
            <wp:extent cx="4574843" cy="2463421"/>
            <wp:effectExtent l="19050" t="0" r="16207"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15B81" w:rsidRPr="00BE3D9F" w:rsidRDefault="00D15B81" w:rsidP="00DE3198">
      <w:pPr>
        <w:spacing w:after="0" w:line="360" w:lineRule="auto"/>
        <w:rPr>
          <w:rFonts w:ascii="Times New Roman" w:hAnsi="Times New Roman" w:cs="Times New Roman"/>
          <w:sz w:val="24"/>
        </w:rPr>
      </w:pPr>
    </w:p>
    <w:p w:rsidR="004132E7" w:rsidRPr="00BE3D9F" w:rsidRDefault="004132E7" w:rsidP="005417EF">
      <w:pPr>
        <w:pStyle w:val="ListParagraph"/>
        <w:numPr>
          <w:ilvl w:val="0"/>
          <w:numId w:val="8"/>
        </w:numPr>
        <w:tabs>
          <w:tab w:val="left" w:pos="9000"/>
        </w:tabs>
        <w:spacing w:after="0" w:line="360" w:lineRule="auto"/>
        <w:ind w:left="360" w:right="27"/>
        <w:jc w:val="both"/>
      </w:pPr>
      <w:r w:rsidRPr="00BE3D9F">
        <w:t xml:space="preserve">Gross profit margin showed an increasing trend up till 2016, after it declined in 2017. Due to replacement of inefficient machineries, cost controls and improvement of processes, it raised to maximum of 22.64% in 2016 which then decreased to 17.66% next year because of increase in cost of raw materials, mainly cotton whose production declined by 29% </w:t>
      </w:r>
      <w:r w:rsidR="0019352A" w:rsidRPr="00BE3D9F">
        <w:t xml:space="preserve">subsequently </w:t>
      </w:r>
      <w:r w:rsidRPr="00BE3D9F">
        <w:t xml:space="preserve">increasing its cost. </w:t>
      </w:r>
      <w:r w:rsidR="00301C84" w:rsidRPr="00BE3D9F">
        <w:t>Because of this, Gul Ahmed had to compromise on prices to retain their customers which in turn reduced their gross margin in 2017 as mentioned in Director’s Report.</w:t>
      </w:r>
    </w:p>
    <w:p w:rsidR="0086578B" w:rsidRPr="00BE3D9F" w:rsidRDefault="002A5D3A" w:rsidP="005417EF">
      <w:pPr>
        <w:pStyle w:val="ListParagraph"/>
        <w:numPr>
          <w:ilvl w:val="0"/>
          <w:numId w:val="8"/>
        </w:numPr>
        <w:tabs>
          <w:tab w:val="left" w:pos="9000"/>
        </w:tabs>
        <w:spacing w:after="0" w:line="360" w:lineRule="auto"/>
        <w:ind w:left="360" w:right="27"/>
        <w:jc w:val="both"/>
      </w:pPr>
      <w:proofErr w:type="spellStart"/>
      <w:r w:rsidRPr="00BE3D9F">
        <w:t>Nishat’s</w:t>
      </w:r>
      <w:proofErr w:type="spellEnd"/>
      <w:r w:rsidRPr="00BE3D9F">
        <w:t xml:space="preserve"> gross profit showed a declining trend except for 2016 which was comparatively better and was achieved through effective cost management. It again came down in 2017 d</w:t>
      </w:r>
      <w:r w:rsidR="00026F12" w:rsidRPr="00BE3D9F">
        <w:t xml:space="preserve">ue to increase in cotton prices and decrease in exports, which is mainly attributable to high cost of production as compared to </w:t>
      </w:r>
      <w:r w:rsidR="004C12BC" w:rsidRPr="00BE3D9F">
        <w:t>that of its</w:t>
      </w:r>
      <w:r w:rsidR="00026F12" w:rsidRPr="00BE3D9F">
        <w:t xml:space="preserve"> competitors.</w:t>
      </w:r>
    </w:p>
    <w:p w:rsidR="0086578B" w:rsidRPr="00BE3D9F" w:rsidRDefault="0086578B" w:rsidP="005417EF">
      <w:pPr>
        <w:pStyle w:val="ListParagraph"/>
        <w:numPr>
          <w:ilvl w:val="0"/>
          <w:numId w:val="8"/>
        </w:numPr>
        <w:tabs>
          <w:tab w:val="left" w:pos="9000"/>
        </w:tabs>
        <w:spacing w:after="0" w:line="360" w:lineRule="auto"/>
        <w:ind w:left="360" w:right="27"/>
        <w:jc w:val="both"/>
      </w:pPr>
      <w:r w:rsidRPr="00BE3D9F">
        <w:lastRenderedPageBreak/>
        <w:t xml:space="preserve">Gul Ahmed compared to </w:t>
      </w:r>
      <w:proofErr w:type="spellStart"/>
      <w:r w:rsidRPr="00BE3D9F">
        <w:t>Nishat</w:t>
      </w:r>
      <w:proofErr w:type="spellEnd"/>
      <w:r w:rsidRPr="00BE3D9F">
        <w:t xml:space="preserve"> Mills Ltd. is better throughout in terms of gross profit margins.</w:t>
      </w:r>
    </w:p>
    <w:p w:rsidR="007611E0" w:rsidRPr="00BE3D9F" w:rsidRDefault="007611E0" w:rsidP="00DE3198">
      <w:pPr>
        <w:spacing w:after="0" w:line="360" w:lineRule="auto"/>
        <w:jc w:val="both"/>
        <w:rPr>
          <w:rFonts w:ascii="Times New Roman" w:hAnsi="Times New Roman" w:cs="Times New Roman"/>
          <w:sz w:val="24"/>
        </w:rPr>
      </w:pPr>
    </w:p>
    <w:p w:rsidR="007611E0" w:rsidRPr="00BE3D9F" w:rsidRDefault="007611E0" w:rsidP="00DE3198">
      <w:pPr>
        <w:spacing w:after="0" w:line="360" w:lineRule="auto"/>
        <w:rPr>
          <w:rFonts w:ascii="Times New Roman" w:hAnsi="Times New Roman" w:cs="Times New Roman"/>
          <w:b/>
          <w:sz w:val="24"/>
        </w:rPr>
      </w:pPr>
      <w:r w:rsidRPr="00BE3D9F">
        <w:rPr>
          <w:rFonts w:ascii="Times New Roman" w:hAnsi="Times New Roman" w:cs="Times New Roman"/>
          <w:b/>
          <w:sz w:val="24"/>
        </w:rPr>
        <w:t>1.2 Operating Profit Margin</w:t>
      </w:r>
    </w:p>
    <w:p w:rsidR="00632AE3" w:rsidRPr="00BE3D9F" w:rsidRDefault="00632AE3" w:rsidP="00DE3198">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7611E0" w:rsidRPr="00BE3D9F" w:rsidTr="00BB2EA7">
        <w:trPr>
          <w:trHeight w:val="720"/>
        </w:trPr>
        <w:tc>
          <w:tcPr>
            <w:tcW w:w="2160" w:type="dxa"/>
            <w:tcBorders>
              <w:bottom w:val="single" w:sz="4" w:space="0" w:color="auto"/>
              <w:right w:val="single" w:sz="4" w:space="0" w:color="auto"/>
            </w:tcBorders>
            <w:shd w:val="clear" w:color="auto" w:fill="auto"/>
            <w:vAlign w:val="center"/>
          </w:tcPr>
          <w:p w:rsidR="007611E0" w:rsidRPr="00BE3D9F" w:rsidRDefault="007611E0" w:rsidP="00632AE3">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Industry</w:t>
            </w:r>
          </w:p>
          <w:p w:rsidR="007611E0" w:rsidRPr="00BE3D9F" w:rsidRDefault="007611E0" w:rsidP="00632AE3">
            <w:pPr>
              <w:jc w:val="center"/>
              <w:rPr>
                <w:rFonts w:ascii="Times New Roman" w:hAnsi="Times New Roman" w:cs="Times New Roman"/>
                <w:b/>
                <w:sz w:val="24"/>
              </w:rPr>
            </w:pPr>
            <w:r w:rsidRPr="00BE3D9F">
              <w:rPr>
                <w:rFonts w:ascii="Times New Roman" w:hAnsi="Times New Roman" w:cs="Times New Roman"/>
                <w:b/>
                <w:sz w:val="24"/>
              </w:rPr>
              <w:t>Average</w:t>
            </w:r>
          </w:p>
        </w:tc>
      </w:tr>
      <w:tr w:rsidR="007611E0" w:rsidRPr="00BE3D9F" w:rsidTr="00BB2EA7">
        <w:trPr>
          <w:trHeight w:val="432"/>
        </w:trPr>
        <w:tc>
          <w:tcPr>
            <w:tcW w:w="2160" w:type="dxa"/>
            <w:tcBorders>
              <w:top w:val="single" w:sz="4" w:space="0" w:color="auto"/>
              <w:right w:val="single" w:sz="4" w:space="0" w:color="auto"/>
            </w:tcBorders>
            <w:shd w:val="clear" w:color="auto" w:fill="auto"/>
            <w:vAlign w:val="center"/>
          </w:tcPr>
          <w:p w:rsidR="007611E0" w:rsidRPr="00BE3D9F" w:rsidRDefault="007611E0" w:rsidP="00632AE3">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7611E0" w:rsidRPr="00BE3D9F" w:rsidRDefault="000B1884" w:rsidP="00632AE3">
            <w:pPr>
              <w:ind w:left="8"/>
              <w:jc w:val="center"/>
              <w:rPr>
                <w:rFonts w:ascii="Times New Roman" w:hAnsi="Times New Roman" w:cs="Times New Roman"/>
                <w:sz w:val="24"/>
              </w:rPr>
            </w:pPr>
            <w:r w:rsidRPr="00BE3D9F">
              <w:rPr>
                <w:rFonts w:ascii="Times New Roman" w:hAnsi="Times New Roman" w:cs="Times New Roman"/>
                <w:sz w:val="24"/>
              </w:rPr>
              <w:t>8.19</w:t>
            </w:r>
          </w:p>
        </w:tc>
        <w:tc>
          <w:tcPr>
            <w:tcW w:w="1183" w:type="dxa"/>
            <w:tcBorders>
              <w:top w:val="single" w:sz="4" w:space="0" w:color="auto"/>
            </w:tcBorders>
            <w:shd w:val="clear" w:color="auto" w:fill="auto"/>
            <w:vAlign w:val="center"/>
          </w:tcPr>
          <w:p w:rsidR="007611E0" w:rsidRPr="00BE3D9F" w:rsidRDefault="000B1884" w:rsidP="00632AE3">
            <w:pPr>
              <w:ind w:left="5"/>
              <w:jc w:val="center"/>
              <w:rPr>
                <w:rFonts w:ascii="Times New Roman" w:hAnsi="Times New Roman" w:cs="Times New Roman"/>
                <w:sz w:val="24"/>
              </w:rPr>
            </w:pPr>
            <w:r w:rsidRPr="00BE3D9F">
              <w:rPr>
                <w:rFonts w:ascii="Times New Roman" w:hAnsi="Times New Roman" w:cs="Times New Roman"/>
                <w:sz w:val="24"/>
              </w:rPr>
              <w:t>10.49</w:t>
            </w:r>
          </w:p>
        </w:tc>
        <w:tc>
          <w:tcPr>
            <w:tcW w:w="1182" w:type="dxa"/>
            <w:tcBorders>
              <w:top w:val="single" w:sz="4" w:space="0" w:color="auto"/>
            </w:tcBorders>
            <w:shd w:val="clear" w:color="auto" w:fill="auto"/>
            <w:vAlign w:val="center"/>
          </w:tcPr>
          <w:p w:rsidR="007611E0" w:rsidRPr="00BE3D9F" w:rsidRDefault="000B1884" w:rsidP="00632AE3">
            <w:pPr>
              <w:ind w:left="9"/>
              <w:jc w:val="center"/>
              <w:rPr>
                <w:rFonts w:ascii="Times New Roman" w:hAnsi="Times New Roman" w:cs="Times New Roman"/>
                <w:sz w:val="24"/>
              </w:rPr>
            </w:pPr>
            <w:r w:rsidRPr="00BE3D9F">
              <w:rPr>
                <w:rFonts w:ascii="Times New Roman" w:hAnsi="Times New Roman" w:cs="Times New Roman"/>
                <w:sz w:val="24"/>
              </w:rPr>
              <w:t>9.28</w:t>
            </w:r>
          </w:p>
        </w:tc>
        <w:tc>
          <w:tcPr>
            <w:tcW w:w="1183" w:type="dxa"/>
            <w:tcBorders>
              <w:top w:val="single" w:sz="4" w:space="0" w:color="auto"/>
            </w:tcBorders>
            <w:shd w:val="clear" w:color="auto" w:fill="auto"/>
            <w:vAlign w:val="center"/>
          </w:tcPr>
          <w:p w:rsidR="007611E0" w:rsidRPr="00BE3D9F" w:rsidRDefault="000B1884" w:rsidP="00632AE3">
            <w:pPr>
              <w:ind w:left="6"/>
              <w:jc w:val="center"/>
              <w:rPr>
                <w:rFonts w:ascii="Times New Roman" w:hAnsi="Times New Roman" w:cs="Times New Roman"/>
                <w:sz w:val="24"/>
              </w:rPr>
            </w:pPr>
            <w:r w:rsidRPr="00BE3D9F">
              <w:rPr>
                <w:rFonts w:ascii="Times New Roman" w:hAnsi="Times New Roman" w:cs="Times New Roman"/>
                <w:sz w:val="24"/>
              </w:rPr>
              <w:t>10.66</w:t>
            </w:r>
          </w:p>
        </w:tc>
        <w:tc>
          <w:tcPr>
            <w:tcW w:w="1183" w:type="dxa"/>
            <w:tcBorders>
              <w:top w:val="single" w:sz="4" w:space="0" w:color="auto"/>
              <w:right w:val="single" w:sz="4" w:space="0" w:color="auto"/>
            </w:tcBorders>
            <w:shd w:val="clear" w:color="auto" w:fill="auto"/>
            <w:vAlign w:val="center"/>
          </w:tcPr>
          <w:p w:rsidR="007611E0" w:rsidRPr="00BE3D9F" w:rsidRDefault="000B1884" w:rsidP="00632AE3">
            <w:pPr>
              <w:ind w:left="9"/>
              <w:jc w:val="center"/>
              <w:rPr>
                <w:rFonts w:ascii="Times New Roman" w:hAnsi="Times New Roman" w:cs="Times New Roman"/>
                <w:sz w:val="24"/>
              </w:rPr>
            </w:pPr>
            <w:r w:rsidRPr="00BE3D9F">
              <w:rPr>
                <w:rFonts w:ascii="Times New Roman" w:hAnsi="Times New Roman" w:cs="Times New Roman"/>
                <w:sz w:val="24"/>
              </w:rPr>
              <w:t>9.59</w:t>
            </w:r>
          </w:p>
        </w:tc>
        <w:tc>
          <w:tcPr>
            <w:tcW w:w="1183" w:type="dxa"/>
            <w:vMerge w:val="restart"/>
            <w:tcBorders>
              <w:top w:val="single" w:sz="4" w:space="0" w:color="auto"/>
              <w:left w:val="single" w:sz="4" w:space="0" w:color="auto"/>
            </w:tcBorders>
            <w:shd w:val="clear" w:color="auto" w:fill="auto"/>
            <w:vAlign w:val="center"/>
          </w:tcPr>
          <w:p w:rsidR="007611E0" w:rsidRPr="00BE3D9F" w:rsidRDefault="00E91F94" w:rsidP="00632AE3">
            <w:pPr>
              <w:ind w:left="9"/>
              <w:jc w:val="center"/>
              <w:rPr>
                <w:rFonts w:ascii="Times New Roman" w:eastAsia="Calibri" w:hAnsi="Times New Roman" w:cs="Times New Roman"/>
                <w:sz w:val="24"/>
              </w:rPr>
            </w:pPr>
            <w:r w:rsidRPr="00BE3D9F">
              <w:rPr>
                <w:rFonts w:ascii="Times New Roman" w:eastAsia="Calibri" w:hAnsi="Times New Roman" w:cs="Times New Roman"/>
                <w:sz w:val="24"/>
              </w:rPr>
              <w:t>7.84%</w:t>
            </w:r>
          </w:p>
        </w:tc>
      </w:tr>
      <w:tr w:rsidR="007611E0" w:rsidRPr="00BE3D9F" w:rsidTr="00BB2EA7">
        <w:trPr>
          <w:trHeight w:val="432"/>
        </w:trPr>
        <w:tc>
          <w:tcPr>
            <w:tcW w:w="2160" w:type="dxa"/>
            <w:tcBorders>
              <w:bottom w:val="single" w:sz="4" w:space="0" w:color="auto"/>
              <w:right w:val="single" w:sz="4" w:space="0" w:color="auto"/>
            </w:tcBorders>
            <w:shd w:val="clear" w:color="auto" w:fill="auto"/>
            <w:vAlign w:val="center"/>
          </w:tcPr>
          <w:p w:rsidR="007611E0" w:rsidRPr="00BE3D9F" w:rsidRDefault="007611E0" w:rsidP="00632AE3">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7611E0" w:rsidRPr="00BE3D9F" w:rsidRDefault="003C3639" w:rsidP="00632AE3">
            <w:pPr>
              <w:ind w:left="7"/>
              <w:jc w:val="center"/>
              <w:rPr>
                <w:rFonts w:ascii="Times New Roman" w:hAnsi="Times New Roman" w:cs="Times New Roman"/>
                <w:sz w:val="24"/>
              </w:rPr>
            </w:pPr>
            <w:r w:rsidRPr="00BE3D9F">
              <w:rPr>
                <w:rFonts w:ascii="Times New Roman" w:hAnsi="Times New Roman" w:cs="Times New Roman"/>
                <w:sz w:val="24"/>
              </w:rPr>
              <w:t>16.72</w:t>
            </w:r>
          </w:p>
        </w:tc>
        <w:tc>
          <w:tcPr>
            <w:tcW w:w="1183" w:type="dxa"/>
            <w:tcBorders>
              <w:bottom w:val="single" w:sz="4" w:space="0" w:color="auto"/>
            </w:tcBorders>
            <w:shd w:val="clear" w:color="auto" w:fill="auto"/>
            <w:vAlign w:val="center"/>
          </w:tcPr>
          <w:p w:rsidR="007611E0" w:rsidRPr="00BE3D9F" w:rsidRDefault="003C3639" w:rsidP="00632AE3">
            <w:pPr>
              <w:ind w:left="6"/>
              <w:jc w:val="center"/>
              <w:rPr>
                <w:rFonts w:ascii="Times New Roman" w:hAnsi="Times New Roman" w:cs="Times New Roman"/>
                <w:sz w:val="24"/>
              </w:rPr>
            </w:pPr>
            <w:r w:rsidRPr="00BE3D9F">
              <w:rPr>
                <w:rFonts w:ascii="Times New Roman" w:hAnsi="Times New Roman" w:cs="Times New Roman"/>
                <w:sz w:val="24"/>
              </w:rPr>
              <w:t>18.62</w:t>
            </w:r>
          </w:p>
        </w:tc>
        <w:tc>
          <w:tcPr>
            <w:tcW w:w="1182" w:type="dxa"/>
            <w:tcBorders>
              <w:bottom w:val="single" w:sz="4" w:space="0" w:color="auto"/>
            </w:tcBorders>
            <w:shd w:val="clear" w:color="auto" w:fill="auto"/>
            <w:vAlign w:val="center"/>
          </w:tcPr>
          <w:p w:rsidR="007611E0" w:rsidRPr="00BE3D9F" w:rsidRDefault="003C3639" w:rsidP="00632AE3">
            <w:pPr>
              <w:ind w:left="6"/>
              <w:jc w:val="center"/>
              <w:rPr>
                <w:rFonts w:ascii="Times New Roman" w:hAnsi="Times New Roman" w:cs="Times New Roman"/>
                <w:sz w:val="24"/>
              </w:rPr>
            </w:pPr>
            <w:r w:rsidRPr="00BE3D9F">
              <w:rPr>
                <w:rFonts w:ascii="Times New Roman" w:hAnsi="Times New Roman" w:cs="Times New Roman"/>
                <w:sz w:val="24"/>
              </w:rPr>
              <w:t>16.13</w:t>
            </w:r>
          </w:p>
        </w:tc>
        <w:tc>
          <w:tcPr>
            <w:tcW w:w="1183" w:type="dxa"/>
            <w:tcBorders>
              <w:bottom w:val="single" w:sz="4" w:space="0" w:color="auto"/>
            </w:tcBorders>
            <w:shd w:val="clear" w:color="auto" w:fill="auto"/>
            <w:vAlign w:val="center"/>
          </w:tcPr>
          <w:p w:rsidR="007611E0" w:rsidRPr="00BE3D9F" w:rsidRDefault="003C3639" w:rsidP="00632AE3">
            <w:pPr>
              <w:ind w:left="6"/>
              <w:jc w:val="center"/>
              <w:rPr>
                <w:rFonts w:ascii="Times New Roman" w:hAnsi="Times New Roman" w:cs="Times New Roman"/>
                <w:sz w:val="24"/>
              </w:rPr>
            </w:pPr>
            <w:r w:rsidRPr="00BE3D9F">
              <w:rPr>
                <w:rFonts w:ascii="Times New Roman" w:hAnsi="Times New Roman" w:cs="Times New Roman"/>
                <w:sz w:val="24"/>
              </w:rPr>
              <w:t>16.76</w:t>
            </w:r>
          </w:p>
        </w:tc>
        <w:tc>
          <w:tcPr>
            <w:tcW w:w="1183" w:type="dxa"/>
            <w:tcBorders>
              <w:bottom w:val="single" w:sz="4" w:space="0" w:color="auto"/>
              <w:right w:val="single" w:sz="4" w:space="0" w:color="auto"/>
            </w:tcBorders>
            <w:shd w:val="clear" w:color="auto" w:fill="auto"/>
            <w:vAlign w:val="center"/>
          </w:tcPr>
          <w:p w:rsidR="007611E0" w:rsidRPr="00BE3D9F" w:rsidRDefault="003C3639" w:rsidP="00632AE3">
            <w:pPr>
              <w:ind w:left="7"/>
              <w:jc w:val="center"/>
              <w:rPr>
                <w:rFonts w:ascii="Times New Roman" w:hAnsi="Times New Roman" w:cs="Times New Roman"/>
                <w:sz w:val="24"/>
              </w:rPr>
            </w:pPr>
            <w:r w:rsidRPr="00BE3D9F">
              <w:rPr>
                <w:rFonts w:ascii="Times New Roman" w:hAnsi="Times New Roman" w:cs="Times New Roman"/>
                <w:sz w:val="24"/>
              </w:rPr>
              <w:t>17.81</w:t>
            </w:r>
          </w:p>
        </w:tc>
        <w:tc>
          <w:tcPr>
            <w:tcW w:w="1183" w:type="dxa"/>
            <w:vMerge/>
            <w:tcBorders>
              <w:left w:val="single" w:sz="4" w:space="0" w:color="auto"/>
              <w:bottom w:val="single" w:sz="4" w:space="0" w:color="auto"/>
            </w:tcBorders>
            <w:shd w:val="clear" w:color="auto" w:fill="auto"/>
            <w:vAlign w:val="center"/>
          </w:tcPr>
          <w:p w:rsidR="007611E0" w:rsidRPr="00BE3D9F" w:rsidRDefault="007611E0" w:rsidP="00632AE3">
            <w:pPr>
              <w:ind w:left="7"/>
              <w:jc w:val="center"/>
              <w:rPr>
                <w:rFonts w:ascii="Times New Roman" w:eastAsia="Calibri" w:hAnsi="Times New Roman" w:cs="Times New Roman"/>
                <w:sz w:val="24"/>
              </w:rPr>
            </w:pPr>
          </w:p>
        </w:tc>
      </w:tr>
    </w:tbl>
    <w:p w:rsidR="007611E0" w:rsidRPr="00BE3D9F" w:rsidRDefault="003C3639" w:rsidP="00DE3198">
      <w:pPr>
        <w:spacing w:after="0" w:line="240" w:lineRule="auto"/>
        <w:ind w:left="540" w:right="477"/>
        <w:jc w:val="both"/>
        <w:rPr>
          <w:rFonts w:ascii="Times New Roman" w:hAnsi="Times New Roman" w:cs="Times New Roman"/>
          <w:i/>
          <w:sz w:val="20"/>
          <w:szCs w:val="20"/>
        </w:rPr>
      </w:pPr>
      <w:r w:rsidRPr="00BE3D9F">
        <w:rPr>
          <w:rFonts w:ascii="Times New Roman" w:hAnsi="Times New Roman" w:cs="Times New Roman"/>
          <w:i/>
          <w:sz w:val="20"/>
          <w:szCs w:val="20"/>
        </w:rPr>
        <w:t xml:space="preserve">Here, Earnings </w:t>
      </w:r>
      <w:proofErr w:type="gramStart"/>
      <w:r w:rsidRPr="00BE3D9F">
        <w:rPr>
          <w:rFonts w:ascii="Times New Roman" w:hAnsi="Times New Roman" w:cs="Times New Roman"/>
          <w:i/>
          <w:sz w:val="20"/>
          <w:szCs w:val="20"/>
        </w:rPr>
        <w:t>Before</w:t>
      </w:r>
      <w:proofErr w:type="gramEnd"/>
      <w:r w:rsidRPr="00BE3D9F">
        <w:rPr>
          <w:rFonts w:ascii="Times New Roman" w:hAnsi="Times New Roman" w:cs="Times New Roman"/>
          <w:i/>
          <w:sz w:val="20"/>
          <w:szCs w:val="20"/>
        </w:rPr>
        <w:t xml:space="preserve"> Interest, Taxes, Depreciation and Amortization (EBITDA) is consider as operating profit for both companies</w:t>
      </w:r>
    </w:p>
    <w:p w:rsidR="00F13A5D" w:rsidRPr="00BE3D9F" w:rsidRDefault="00F13A5D" w:rsidP="00DE3198">
      <w:pPr>
        <w:spacing w:after="0" w:line="360" w:lineRule="auto"/>
        <w:jc w:val="both"/>
        <w:rPr>
          <w:rFonts w:ascii="Times New Roman" w:hAnsi="Times New Roman" w:cs="Times New Roman"/>
          <w:sz w:val="24"/>
        </w:rPr>
      </w:pPr>
    </w:p>
    <w:p w:rsidR="003C3639" w:rsidRPr="00BE3D9F" w:rsidRDefault="00632AE3" w:rsidP="00DE3198">
      <w:pPr>
        <w:spacing w:after="0" w:line="360" w:lineRule="auto"/>
        <w:jc w:val="center"/>
        <w:rPr>
          <w:rFonts w:ascii="Times New Roman" w:hAnsi="Times New Roman" w:cs="Times New Roman"/>
          <w:sz w:val="24"/>
        </w:rPr>
      </w:pPr>
      <w:r w:rsidRPr="00BE3D9F">
        <w:rPr>
          <w:rFonts w:ascii="Times New Roman" w:hAnsi="Times New Roman" w:cs="Times New Roman"/>
          <w:noProof/>
          <w:sz w:val="24"/>
        </w:rPr>
        <w:drawing>
          <wp:inline distT="0" distB="0" distL="0" distR="0">
            <wp:extent cx="4574843" cy="2463421"/>
            <wp:effectExtent l="19050" t="0" r="16207"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11E0" w:rsidRPr="00BE3D9F" w:rsidRDefault="007611E0" w:rsidP="00DE3198">
      <w:pPr>
        <w:spacing w:after="0" w:line="360" w:lineRule="auto"/>
        <w:jc w:val="both"/>
        <w:rPr>
          <w:rFonts w:ascii="Times New Roman" w:hAnsi="Times New Roman" w:cs="Times New Roman"/>
          <w:sz w:val="24"/>
        </w:rPr>
      </w:pPr>
    </w:p>
    <w:p w:rsidR="00073802" w:rsidRPr="00BE3D9F" w:rsidRDefault="00073802" w:rsidP="005417EF">
      <w:pPr>
        <w:pStyle w:val="ListParagraph"/>
        <w:numPr>
          <w:ilvl w:val="0"/>
          <w:numId w:val="9"/>
        </w:numPr>
        <w:tabs>
          <w:tab w:val="left" w:pos="9000"/>
        </w:tabs>
        <w:spacing w:after="0" w:line="360" w:lineRule="auto"/>
        <w:ind w:left="360" w:right="27"/>
        <w:jc w:val="both"/>
      </w:pPr>
      <w:r w:rsidRPr="00BE3D9F">
        <w:t>EBITDA t</w:t>
      </w:r>
      <w:r w:rsidR="00E64D46" w:rsidRPr="00BE3D9F">
        <w:t xml:space="preserve">o </w:t>
      </w:r>
      <w:r w:rsidR="004C12BC" w:rsidRPr="00BE3D9F">
        <w:t>sales margin varied from 8% – 11</w:t>
      </w:r>
      <w:r w:rsidR="00E64D46" w:rsidRPr="00BE3D9F">
        <w:t xml:space="preserve">% </w:t>
      </w:r>
      <w:r w:rsidRPr="00BE3D9F">
        <w:t xml:space="preserve">with lowest recorded in 2017. </w:t>
      </w:r>
      <w:r w:rsidR="00E64D46" w:rsidRPr="00BE3D9F">
        <w:t xml:space="preserve">Other income doubled in 2014 helping operating profit afloat but declined to its lowest in 2017 due to increase in distribution and administrative costs as a result of expansion in both domestic as well as export markets. </w:t>
      </w:r>
    </w:p>
    <w:p w:rsidR="00F13A5D" w:rsidRPr="00BE3D9F" w:rsidRDefault="00851649" w:rsidP="005417EF">
      <w:pPr>
        <w:pStyle w:val="ListParagraph"/>
        <w:numPr>
          <w:ilvl w:val="0"/>
          <w:numId w:val="9"/>
        </w:numPr>
        <w:tabs>
          <w:tab w:val="left" w:pos="9000"/>
        </w:tabs>
        <w:spacing w:after="0" w:line="360" w:lineRule="auto"/>
        <w:ind w:left="360" w:right="27"/>
        <w:jc w:val="both"/>
      </w:pPr>
      <w:proofErr w:type="spellStart"/>
      <w:r w:rsidRPr="00BE3D9F">
        <w:t>Nishat’s</w:t>
      </w:r>
      <w:proofErr w:type="spellEnd"/>
      <w:r w:rsidRPr="00BE3D9F">
        <w:t xml:space="preserve"> operating profit declined in 2017 due to increase in operating expenses which includes increase in minimum wages, fuel &amp; power cost and increase in depreciation charge of the Company due to commissioning of new Garment unit. Thin gross profit in 2015 declined their operating profit although they managed to control their expenses efficiently. </w:t>
      </w:r>
      <w:r w:rsidR="005C10EA" w:rsidRPr="00BE3D9F">
        <w:t>G</w:t>
      </w:r>
      <w:r w:rsidRPr="00BE3D9F">
        <w:t xml:space="preserve">ood gross profit </w:t>
      </w:r>
      <w:r w:rsidR="005C10EA" w:rsidRPr="00BE3D9F">
        <w:t xml:space="preserve">margin </w:t>
      </w:r>
      <w:r w:rsidRPr="00BE3D9F">
        <w:t xml:space="preserve">and controlled expenses </w:t>
      </w:r>
      <w:r w:rsidR="005C10EA" w:rsidRPr="00BE3D9F">
        <w:t xml:space="preserve">was reflected </w:t>
      </w:r>
      <w:r w:rsidRPr="00BE3D9F">
        <w:t xml:space="preserve">in 2016 </w:t>
      </w:r>
      <w:r w:rsidR="005C10EA" w:rsidRPr="00BE3D9F">
        <w:t>giving</w:t>
      </w:r>
      <w:r w:rsidRPr="00BE3D9F">
        <w:t xml:space="preserve"> a boost to its operating profit.</w:t>
      </w:r>
      <w:r w:rsidR="005C10EA" w:rsidRPr="00BE3D9F">
        <w:t xml:space="preserve"> </w:t>
      </w:r>
      <w:proofErr w:type="spellStart"/>
      <w:r w:rsidR="005C10EA" w:rsidRPr="00BE3D9F">
        <w:t>Nishat’s</w:t>
      </w:r>
      <w:proofErr w:type="spellEnd"/>
      <w:r w:rsidR="005C10EA" w:rsidRPr="00BE3D9F">
        <w:t xml:space="preserve"> EBITDA is higher than its gross profit because of their heavy investments in different sectors, increasing their other income accounts which eventually increase their profits.</w:t>
      </w:r>
    </w:p>
    <w:p w:rsidR="007611E0" w:rsidRPr="00BE3D9F" w:rsidRDefault="00C525A2" w:rsidP="005417EF">
      <w:pPr>
        <w:pStyle w:val="ListParagraph"/>
        <w:numPr>
          <w:ilvl w:val="0"/>
          <w:numId w:val="9"/>
        </w:numPr>
        <w:tabs>
          <w:tab w:val="left" w:pos="9000"/>
        </w:tabs>
        <w:spacing w:after="0" w:line="360" w:lineRule="auto"/>
        <w:ind w:left="360" w:right="27"/>
        <w:jc w:val="both"/>
      </w:pPr>
      <w:r w:rsidRPr="00BE3D9F">
        <w:t xml:space="preserve">Both of the companies include other income account in their EBITDA section. </w:t>
      </w:r>
      <w:proofErr w:type="spellStart"/>
      <w:r w:rsidRPr="00BE3D9F">
        <w:t>Nishat</w:t>
      </w:r>
      <w:proofErr w:type="spellEnd"/>
      <w:r w:rsidRPr="00BE3D9F">
        <w:t xml:space="preserve"> Mills get an edge over Gul Ahmed as their other income a</w:t>
      </w:r>
      <w:r w:rsidR="00EF64D2" w:rsidRPr="00BE3D9F">
        <w:t>ccount is significantly larger.</w:t>
      </w:r>
    </w:p>
    <w:p w:rsidR="007611E0" w:rsidRPr="00BE3D9F" w:rsidRDefault="007611E0" w:rsidP="00DE3198">
      <w:pPr>
        <w:spacing w:after="0" w:line="360" w:lineRule="auto"/>
        <w:jc w:val="both"/>
        <w:rPr>
          <w:rFonts w:ascii="Times New Roman" w:hAnsi="Times New Roman" w:cs="Times New Roman"/>
          <w:sz w:val="24"/>
        </w:rPr>
      </w:pPr>
    </w:p>
    <w:p w:rsidR="0031667F" w:rsidRPr="00BE3D9F" w:rsidRDefault="0031667F" w:rsidP="00DE3198">
      <w:pPr>
        <w:spacing w:after="0" w:line="360" w:lineRule="auto"/>
        <w:rPr>
          <w:rFonts w:ascii="Times New Roman" w:hAnsi="Times New Roman" w:cs="Times New Roman"/>
          <w:b/>
          <w:sz w:val="24"/>
        </w:rPr>
      </w:pPr>
      <w:r w:rsidRPr="00BE3D9F">
        <w:rPr>
          <w:rFonts w:ascii="Times New Roman" w:hAnsi="Times New Roman" w:cs="Times New Roman"/>
          <w:b/>
          <w:sz w:val="24"/>
        </w:rPr>
        <w:t>1.3 Net Profit Margin</w:t>
      </w:r>
    </w:p>
    <w:p w:rsidR="00FE2272" w:rsidRPr="00BE3D9F" w:rsidRDefault="00FE2272" w:rsidP="00DE3198">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31667F" w:rsidRPr="00BE3D9F" w:rsidTr="00BB2EA7">
        <w:trPr>
          <w:trHeight w:val="720"/>
        </w:trPr>
        <w:tc>
          <w:tcPr>
            <w:tcW w:w="2160" w:type="dxa"/>
            <w:tcBorders>
              <w:bottom w:val="single" w:sz="4" w:space="0" w:color="auto"/>
              <w:right w:val="single" w:sz="4" w:space="0" w:color="auto"/>
            </w:tcBorders>
            <w:shd w:val="clear" w:color="auto" w:fill="auto"/>
            <w:vAlign w:val="center"/>
          </w:tcPr>
          <w:p w:rsidR="0031667F" w:rsidRPr="00BE3D9F" w:rsidRDefault="0031667F" w:rsidP="003C525D">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Industry</w:t>
            </w:r>
          </w:p>
          <w:p w:rsidR="0031667F" w:rsidRPr="00BE3D9F" w:rsidRDefault="0031667F" w:rsidP="003C525D">
            <w:pPr>
              <w:jc w:val="center"/>
              <w:rPr>
                <w:rFonts w:ascii="Times New Roman" w:hAnsi="Times New Roman" w:cs="Times New Roman"/>
                <w:b/>
                <w:sz w:val="24"/>
              </w:rPr>
            </w:pPr>
            <w:r w:rsidRPr="00BE3D9F">
              <w:rPr>
                <w:rFonts w:ascii="Times New Roman" w:hAnsi="Times New Roman" w:cs="Times New Roman"/>
                <w:b/>
                <w:sz w:val="24"/>
              </w:rPr>
              <w:t>Average</w:t>
            </w:r>
          </w:p>
        </w:tc>
      </w:tr>
      <w:tr w:rsidR="000C7142" w:rsidRPr="00BE3D9F" w:rsidTr="000C7142">
        <w:trPr>
          <w:trHeight w:val="432"/>
        </w:trPr>
        <w:tc>
          <w:tcPr>
            <w:tcW w:w="2160" w:type="dxa"/>
            <w:tcBorders>
              <w:top w:val="single" w:sz="4" w:space="0" w:color="auto"/>
              <w:right w:val="single" w:sz="4" w:space="0" w:color="auto"/>
            </w:tcBorders>
            <w:shd w:val="clear" w:color="auto" w:fill="auto"/>
            <w:vAlign w:val="center"/>
          </w:tcPr>
          <w:p w:rsidR="000C7142" w:rsidRPr="00BE3D9F" w:rsidRDefault="000C7142" w:rsidP="003C525D">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0C7142" w:rsidRPr="00BE3D9F" w:rsidRDefault="000C7142" w:rsidP="003C525D">
            <w:pPr>
              <w:ind w:left="8"/>
              <w:jc w:val="center"/>
              <w:rPr>
                <w:rFonts w:ascii="Times New Roman" w:hAnsi="Times New Roman" w:cs="Times New Roman"/>
                <w:sz w:val="24"/>
              </w:rPr>
            </w:pPr>
            <w:r w:rsidRPr="00BE3D9F">
              <w:rPr>
                <w:rFonts w:ascii="Times New Roman" w:eastAsia="Calibri" w:hAnsi="Times New Roman" w:cs="Times New Roman"/>
                <w:sz w:val="24"/>
              </w:rPr>
              <w:t>2.05</w:t>
            </w:r>
          </w:p>
        </w:tc>
        <w:tc>
          <w:tcPr>
            <w:tcW w:w="1183" w:type="dxa"/>
            <w:tcBorders>
              <w:top w:val="single" w:sz="4" w:space="0" w:color="auto"/>
            </w:tcBorders>
            <w:shd w:val="clear" w:color="auto" w:fill="auto"/>
            <w:vAlign w:val="center"/>
          </w:tcPr>
          <w:p w:rsidR="000C7142" w:rsidRPr="00BE3D9F" w:rsidRDefault="000C7142" w:rsidP="003C525D">
            <w:pPr>
              <w:ind w:left="5"/>
              <w:jc w:val="center"/>
              <w:rPr>
                <w:rFonts w:ascii="Times New Roman" w:hAnsi="Times New Roman" w:cs="Times New Roman"/>
                <w:sz w:val="24"/>
              </w:rPr>
            </w:pPr>
            <w:r w:rsidRPr="00BE3D9F">
              <w:rPr>
                <w:rFonts w:ascii="Times New Roman" w:eastAsia="Calibri" w:hAnsi="Times New Roman" w:cs="Times New Roman"/>
                <w:sz w:val="24"/>
              </w:rPr>
              <w:t>3.54</w:t>
            </w:r>
          </w:p>
        </w:tc>
        <w:tc>
          <w:tcPr>
            <w:tcW w:w="1182" w:type="dxa"/>
            <w:tcBorders>
              <w:top w:val="single" w:sz="4" w:space="0" w:color="auto"/>
            </w:tcBorders>
            <w:shd w:val="clear" w:color="auto" w:fill="auto"/>
            <w:vAlign w:val="center"/>
          </w:tcPr>
          <w:p w:rsidR="000C7142" w:rsidRPr="00BE3D9F" w:rsidRDefault="000C7142" w:rsidP="003C525D">
            <w:pPr>
              <w:ind w:left="9"/>
              <w:jc w:val="center"/>
              <w:rPr>
                <w:rFonts w:ascii="Times New Roman" w:hAnsi="Times New Roman" w:cs="Times New Roman"/>
                <w:sz w:val="24"/>
              </w:rPr>
            </w:pPr>
            <w:r w:rsidRPr="00BE3D9F">
              <w:rPr>
                <w:rFonts w:ascii="Times New Roman" w:eastAsia="Calibri" w:hAnsi="Times New Roman" w:cs="Times New Roman"/>
                <w:sz w:val="24"/>
              </w:rPr>
              <w:t>1.81</w:t>
            </w:r>
          </w:p>
        </w:tc>
        <w:tc>
          <w:tcPr>
            <w:tcW w:w="1183" w:type="dxa"/>
            <w:tcBorders>
              <w:top w:val="single" w:sz="4" w:space="0" w:color="auto"/>
            </w:tcBorders>
            <w:shd w:val="clear" w:color="auto" w:fill="auto"/>
            <w:vAlign w:val="center"/>
          </w:tcPr>
          <w:p w:rsidR="000C7142" w:rsidRPr="00BE3D9F" w:rsidRDefault="000C7142" w:rsidP="003C525D">
            <w:pPr>
              <w:ind w:left="6"/>
              <w:jc w:val="center"/>
              <w:rPr>
                <w:rFonts w:ascii="Times New Roman" w:hAnsi="Times New Roman" w:cs="Times New Roman"/>
                <w:sz w:val="24"/>
              </w:rPr>
            </w:pPr>
            <w:r w:rsidRPr="00BE3D9F">
              <w:rPr>
                <w:rFonts w:ascii="Times New Roman" w:eastAsia="Calibri" w:hAnsi="Times New Roman" w:cs="Times New Roman"/>
                <w:sz w:val="24"/>
              </w:rPr>
              <w:t>3.74</w:t>
            </w:r>
          </w:p>
        </w:tc>
        <w:tc>
          <w:tcPr>
            <w:tcW w:w="1183" w:type="dxa"/>
            <w:tcBorders>
              <w:top w:val="single" w:sz="4" w:space="0" w:color="auto"/>
              <w:right w:val="single" w:sz="4" w:space="0" w:color="auto"/>
            </w:tcBorders>
            <w:shd w:val="clear" w:color="auto" w:fill="auto"/>
            <w:vAlign w:val="center"/>
          </w:tcPr>
          <w:p w:rsidR="000C7142" w:rsidRPr="00BE3D9F" w:rsidRDefault="000C7142" w:rsidP="003C525D">
            <w:pPr>
              <w:ind w:left="9"/>
              <w:jc w:val="center"/>
              <w:rPr>
                <w:rFonts w:ascii="Times New Roman" w:hAnsi="Times New Roman" w:cs="Times New Roman"/>
                <w:sz w:val="24"/>
              </w:rPr>
            </w:pPr>
            <w:r w:rsidRPr="00BE3D9F">
              <w:rPr>
                <w:rFonts w:ascii="Times New Roman" w:eastAsia="Calibri" w:hAnsi="Times New Roman" w:cs="Times New Roman"/>
                <w:sz w:val="24"/>
              </w:rPr>
              <w:t>2.35</w:t>
            </w:r>
          </w:p>
        </w:tc>
        <w:tc>
          <w:tcPr>
            <w:tcW w:w="1183" w:type="dxa"/>
            <w:vMerge w:val="restart"/>
            <w:tcBorders>
              <w:top w:val="single" w:sz="4" w:space="0" w:color="auto"/>
              <w:left w:val="single" w:sz="4" w:space="0" w:color="auto"/>
            </w:tcBorders>
            <w:shd w:val="clear" w:color="auto" w:fill="auto"/>
            <w:vAlign w:val="center"/>
          </w:tcPr>
          <w:p w:rsidR="000C7142" w:rsidRPr="00BE3D9F" w:rsidRDefault="00E91F94" w:rsidP="003C525D">
            <w:pPr>
              <w:ind w:left="9"/>
              <w:jc w:val="center"/>
              <w:rPr>
                <w:rFonts w:ascii="Times New Roman" w:eastAsia="Calibri" w:hAnsi="Times New Roman" w:cs="Times New Roman"/>
                <w:sz w:val="24"/>
              </w:rPr>
            </w:pPr>
            <w:r w:rsidRPr="00BE3D9F">
              <w:rPr>
                <w:rFonts w:ascii="Times New Roman" w:eastAsia="Calibri" w:hAnsi="Times New Roman" w:cs="Times New Roman"/>
                <w:sz w:val="24"/>
              </w:rPr>
              <w:t>7.35%</w:t>
            </w:r>
          </w:p>
        </w:tc>
      </w:tr>
      <w:tr w:rsidR="000C7142" w:rsidRPr="00BE3D9F" w:rsidTr="000C7142">
        <w:trPr>
          <w:trHeight w:val="432"/>
        </w:trPr>
        <w:tc>
          <w:tcPr>
            <w:tcW w:w="2160" w:type="dxa"/>
            <w:tcBorders>
              <w:bottom w:val="single" w:sz="4" w:space="0" w:color="auto"/>
              <w:right w:val="single" w:sz="4" w:space="0" w:color="auto"/>
            </w:tcBorders>
            <w:shd w:val="clear" w:color="auto" w:fill="auto"/>
            <w:vAlign w:val="center"/>
          </w:tcPr>
          <w:p w:rsidR="000C7142" w:rsidRPr="00BE3D9F" w:rsidRDefault="000C7142" w:rsidP="003C525D">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0C7142" w:rsidRPr="00BE3D9F" w:rsidRDefault="000C7142" w:rsidP="003C525D">
            <w:pPr>
              <w:ind w:left="7"/>
              <w:jc w:val="center"/>
              <w:rPr>
                <w:rFonts w:ascii="Times New Roman" w:hAnsi="Times New Roman" w:cs="Times New Roman"/>
                <w:sz w:val="24"/>
              </w:rPr>
            </w:pPr>
            <w:r w:rsidRPr="00BE3D9F">
              <w:rPr>
                <w:rFonts w:ascii="Times New Roman" w:eastAsia="Calibri" w:hAnsi="Times New Roman" w:cs="Times New Roman"/>
                <w:sz w:val="24"/>
              </w:rPr>
              <w:t>8.65</w:t>
            </w:r>
          </w:p>
        </w:tc>
        <w:tc>
          <w:tcPr>
            <w:tcW w:w="1183" w:type="dxa"/>
            <w:tcBorders>
              <w:bottom w:val="single" w:sz="4" w:space="0" w:color="auto"/>
            </w:tcBorders>
            <w:shd w:val="clear" w:color="auto" w:fill="auto"/>
            <w:vAlign w:val="center"/>
          </w:tcPr>
          <w:p w:rsidR="000C7142" w:rsidRPr="00BE3D9F" w:rsidRDefault="000C7142" w:rsidP="003C525D">
            <w:pPr>
              <w:ind w:left="6"/>
              <w:jc w:val="center"/>
              <w:rPr>
                <w:rFonts w:ascii="Times New Roman" w:hAnsi="Times New Roman" w:cs="Times New Roman"/>
                <w:sz w:val="24"/>
              </w:rPr>
            </w:pPr>
            <w:r w:rsidRPr="00BE3D9F">
              <w:rPr>
                <w:rFonts w:ascii="Times New Roman" w:eastAsia="Calibri" w:hAnsi="Times New Roman" w:cs="Times New Roman"/>
                <w:sz w:val="24"/>
              </w:rPr>
              <w:t>10.26</w:t>
            </w:r>
          </w:p>
        </w:tc>
        <w:tc>
          <w:tcPr>
            <w:tcW w:w="1182" w:type="dxa"/>
            <w:tcBorders>
              <w:bottom w:val="single" w:sz="4" w:space="0" w:color="auto"/>
            </w:tcBorders>
            <w:shd w:val="clear" w:color="auto" w:fill="auto"/>
            <w:vAlign w:val="center"/>
          </w:tcPr>
          <w:p w:rsidR="000C7142" w:rsidRPr="00BE3D9F" w:rsidRDefault="000C7142" w:rsidP="003C525D">
            <w:pPr>
              <w:ind w:left="6"/>
              <w:jc w:val="center"/>
              <w:rPr>
                <w:rFonts w:ascii="Times New Roman" w:hAnsi="Times New Roman" w:cs="Times New Roman"/>
                <w:sz w:val="24"/>
              </w:rPr>
            </w:pPr>
            <w:r w:rsidRPr="00BE3D9F">
              <w:rPr>
                <w:rFonts w:ascii="Times New Roman" w:eastAsia="Calibri" w:hAnsi="Times New Roman" w:cs="Times New Roman"/>
                <w:sz w:val="24"/>
              </w:rPr>
              <w:t>7.64</w:t>
            </w:r>
          </w:p>
        </w:tc>
        <w:tc>
          <w:tcPr>
            <w:tcW w:w="1183" w:type="dxa"/>
            <w:tcBorders>
              <w:bottom w:val="single" w:sz="4" w:space="0" w:color="auto"/>
            </w:tcBorders>
            <w:shd w:val="clear" w:color="auto" w:fill="auto"/>
            <w:vAlign w:val="center"/>
          </w:tcPr>
          <w:p w:rsidR="000C7142" w:rsidRPr="00BE3D9F" w:rsidRDefault="000C7142" w:rsidP="003C525D">
            <w:pPr>
              <w:ind w:left="6"/>
              <w:jc w:val="center"/>
              <w:rPr>
                <w:rFonts w:ascii="Times New Roman" w:hAnsi="Times New Roman" w:cs="Times New Roman"/>
                <w:sz w:val="24"/>
              </w:rPr>
            </w:pPr>
            <w:r w:rsidRPr="00BE3D9F">
              <w:rPr>
                <w:rFonts w:ascii="Times New Roman" w:eastAsia="Calibri" w:hAnsi="Times New Roman" w:cs="Times New Roman"/>
                <w:sz w:val="24"/>
              </w:rPr>
              <w:t>10.13</w:t>
            </w:r>
          </w:p>
        </w:tc>
        <w:tc>
          <w:tcPr>
            <w:tcW w:w="1183" w:type="dxa"/>
            <w:tcBorders>
              <w:bottom w:val="single" w:sz="4" w:space="0" w:color="auto"/>
              <w:right w:val="single" w:sz="4" w:space="0" w:color="auto"/>
            </w:tcBorders>
            <w:shd w:val="clear" w:color="auto" w:fill="auto"/>
            <w:vAlign w:val="center"/>
          </w:tcPr>
          <w:p w:rsidR="000C7142" w:rsidRPr="00BE3D9F" w:rsidRDefault="000C7142" w:rsidP="003C525D">
            <w:pPr>
              <w:ind w:left="7"/>
              <w:jc w:val="center"/>
              <w:rPr>
                <w:rFonts w:ascii="Times New Roman" w:hAnsi="Times New Roman" w:cs="Times New Roman"/>
                <w:sz w:val="24"/>
              </w:rPr>
            </w:pPr>
            <w:r w:rsidRPr="00BE3D9F">
              <w:rPr>
                <w:rFonts w:ascii="Times New Roman" w:eastAsia="Calibri" w:hAnsi="Times New Roman" w:cs="Times New Roman"/>
                <w:sz w:val="24"/>
              </w:rPr>
              <w:t>11.15</w:t>
            </w:r>
          </w:p>
        </w:tc>
        <w:tc>
          <w:tcPr>
            <w:tcW w:w="1183" w:type="dxa"/>
            <w:vMerge/>
            <w:tcBorders>
              <w:left w:val="single" w:sz="4" w:space="0" w:color="auto"/>
              <w:bottom w:val="single" w:sz="4" w:space="0" w:color="auto"/>
            </w:tcBorders>
            <w:shd w:val="clear" w:color="auto" w:fill="auto"/>
            <w:vAlign w:val="center"/>
          </w:tcPr>
          <w:p w:rsidR="000C7142" w:rsidRPr="00BE3D9F" w:rsidRDefault="000C7142" w:rsidP="003C525D">
            <w:pPr>
              <w:ind w:left="7"/>
              <w:jc w:val="center"/>
              <w:rPr>
                <w:rFonts w:ascii="Times New Roman" w:eastAsia="Calibri" w:hAnsi="Times New Roman" w:cs="Times New Roman"/>
                <w:sz w:val="24"/>
              </w:rPr>
            </w:pPr>
          </w:p>
        </w:tc>
      </w:tr>
    </w:tbl>
    <w:p w:rsidR="007611E0" w:rsidRPr="00BE3D9F" w:rsidRDefault="007611E0" w:rsidP="00DE3198">
      <w:pPr>
        <w:spacing w:after="0" w:line="360" w:lineRule="auto"/>
        <w:jc w:val="both"/>
        <w:rPr>
          <w:rFonts w:ascii="Times New Roman" w:hAnsi="Times New Roman" w:cs="Times New Roman"/>
          <w:sz w:val="24"/>
        </w:rPr>
      </w:pPr>
    </w:p>
    <w:p w:rsidR="0031667F" w:rsidRPr="00BE3D9F" w:rsidRDefault="003C525D" w:rsidP="00DE3198">
      <w:pPr>
        <w:spacing w:after="0" w:line="360" w:lineRule="auto"/>
        <w:jc w:val="center"/>
        <w:rPr>
          <w:rFonts w:ascii="Times New Roman" w:hAnsi="Times New Roman" w:cs="Times New Roman"/>
          <w:sz w:val="24"/>
        </w:rPr>
      </w:pPr>
      <w:r w:rsidRPr="00BE3D9F">
        <w:rPr>
          <w:rFonts w:ascii="Times New Roman" w:hAnsi="Times New Roman" w:cs="Times New Roman"/>
          <w:noProof/>
          <w:sz w:val="24"/>
        </w:rPr>
        <w:drawing>
          <wp:inline distT="0" distB="0" distL="0" distR="0">
            <wp:extent cx="4573656" cy="2464904"/>
            <wp:effectExtent l="19050" t="0" r="17394"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4415" w:rsidRPr="00BE3D9F" w:rsidRDefault="00F64415" w:rsidP="00DE3198">
      <w:pPr>
        <w:spacing w:after="0" w:line="360" w:lineRule="auto"/>
        <w:jc w:val="center"/>
        <w:rPr>
          <w:rFonts w:ascii="Times New Roman" w:hAnsi="Times New Roman" w:cs="Times New Roman"/>
          <w:sz w:val="24"/>
        </w:rPr>
      </w:pPr>
    </w:p>
    <w:p w:rsidR="00F64415" w:rsidRPr="00BE3D9F" w:rsidRDefault="004539F5" w:rsidP="00D27B7D">
      <w:pPr>
        <w:pStyle w:val="ListParagraph"/>
        <w:numPr>
          <w:ilvl w:val="0"/>
          <w:numId w:val="10"/>
        </w:numPr>
        <w:spacing w:after="0" w:line="360" w:lineRule="auto"/>
        <w:ind w:left="360"/>
        <w:jc w:val="both"/>
      </w:pPr>
      <w:r w:rsidRPr="00BE3D9F">
        <w:t>Net profit margin fluctuates around 3%</w:t>
      </w:r>
      <w:r w:rsidR="00C50BBC" w:rsidRPr="00BE3D9F">
        <w:t xml:space="preserve"> with lowest recorded margins was in 2015 and then in</w:t>
      </w:r>
      <w:r w:rsidR="004C12BC" w:rsidRPr="00BE3D9F">
        <w:t xml:space="preserve"> 2017, a 42% decline from 2016.</w:t>
      </w:r>
    </w:p>
    <w:p w:rsidR="004539F5" w:rsidRPr="00BE3D9F" w:rsidRDefault="00084CA4" w:rsidP="00D27B7D">
      <w:pPr>
        <w:pStyle w:val="ListParagraph"/>
        <w:numPr>
          <w:ilvl w:val="0"/>
          <w:numId w:val="10"/>
        </w:numPr>
        <w:spacing w:after="0" w:line="360" w:lineRule="auto"/>
        <w:ind w:left="360"/>
        <w:jc w:val="both"/>
      </w:pPr>
      <w:proofErr w:type="spellStart"/>
      <w:r w:rsidRPr="00BE3D9F">
        <w:t>Nishat’s</w:t>
      </w:r>
      <w:proofErr w:type="spellEnd"/>
      <w:r w:rsidRPr="00BE3D9F">
        <w:t xml:space="preserve"> net profit margin </w:t>
      </w:r>
      <w:r w:rsidR="00F16D90" w:rsidRPr="00BE3D9F">
        <w:t xml:space="preserve">largely </w:t>
      </w:r>
      <w:r w:rsidR="004C12BC" w:rsidRPr="00BE3D9F">
        <w:t xml:space="preserve">varied between 7% - </w:t>
      </w:r>
      <w:r w:rsidRPr="00BE3D9F">
        <w:t>12%</w:t>
      </w:r>
      <w:r w:rsidR="00F16D90" w:rsidRPr="00BE3D9F">
        <w:t xml:space="preserve"> in past five years.</w:t>
      </w:r>
    </w:p>
    <w:p w:rsidR="004539F5" w:rsidRPr="00BE3D9F" w:rsidRDefault="00C50BBC" w:rsidP="00D27B7D">
      <w:pPr>
        <w:pStyle w:val="ListParagraph"/>
        <w:numPr>
          <w:ilvl w:val="0"/>
          <w:numId w:val="10"/>
        </w:numPr>
        <w:spacing w:after="0" w:line="360" w:lineRule="auto"/>
        <w:ind w:left="360"/>
        <w:jc w:val="both"/>
      </w:pPr>
      <w:r w:rsidRPr="00BE3D9F">
        <w:t>Textile industry of Pakistan is facing challenges since l</w:t>
      </w:r>
      <w:r w:rsidR="004C12BC" w:rsidRPr="00BE3D9F">
        <w:t xml:space="preserve">ast few years. The decreased </w:t>
      </w:r>
      <w:r w:rsidRPr="00BE3D9F">
        <w:t>exports mainly affected profitability of both companies. Exports declined due to power crisis, increase in cost of cotton, inconsistency in government policies, expensive fuel and increase in minimum wage. Moreover sales tax was disallowed on packaging material increasing indirect expenses for the company. All these factors resulted in low net profits and other margins</w:t>
      </w:r>
      <w:r w:rsidR="00F072BB" w:rsidRPr="00BE3D9F">
        <w:t>.</w:t>
      </w:r>
    </w:p>
    <w:p w:rsidR="00867377" w:rsidRPr="00BE3D9F" w:rsidRDefault="00867377" w:rsidP="00DE3198">
      <w:pPr>
        <w:spacing w:after="0" w:line="360" w:lineRule="auto"/>
        <w:rPr>
          <w:rFonts w:ascii="Times New Roman" w:hAnsi="Times New Roman" w:cs="Times New Roman"/>
          <w:b/>
          <w:sz w:val="24"/>
        </w:rPr>
      </w:pPr>
    </w:p>
    <w:p w:rsidR="00867377" w:rsidRPr="00BE3D9F" w:rsidRDefault="00867377" w:rsidP="00DE3198">
      <w:pPr>
        <w:spacing w:after="0" w:line="360" w:lineRule="auto"/>
        <w:rPr>
          <w:rFonts w:ascii="Times New Roman" w:hAnsi="Times New Roman" w:cs="Times New Roman"/>
          <w:b/>
          <w:sz w:val="24"/>
        </w:rPr>
      </w:pPr>
      <w:r w:rsidRPr="00BE3D9F">
        <w:rPr>
          <w:rFonts w:ascii="Times New Roman" w:hAnsi="Times New Roman" w:cs="Times New Roman"/>
          <w:b/>
          <w:sz w:val="24"/>
        </w:rPr>
        <w:t>1.4 Return on Assets</w:t>
      </w:r>
    </w:p>
    <w:p w:rsidR="00FE2272" w:rsidRPr="00BE3D9F" w:rsidRDefault="00FE2272" w:rsidP="00DE3198">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867377" w:rsidRPr="00BE3D9F" w:rsidTr="00BB2EA7">
        <w:trPr>
          <w:trHeight w:val="720"/>
        </w:trPr>
        <w:tc>
          <w:tcPr>
            <w:tcW w:w="2160" w:type="dxa"/>
            <w:tcBorders>
              <w:bottom w:val="single" w:sz="4" w:space="0" w:color="auto"/>
              <w:right w:val="single" w:sz="4" w:space="0" w:color="auto"/>
            </w:tcBorders>
            <w:shd w:val="clear" w:color="auto" w:fill="auto"/>
            <w:vAlign w:val="center"/>
          </w:tcPr>
          <w:p w:rsidR="00867377" w:rsidRPr="00BE3D9F" w:rsidRDefault="00867377" w:rsidP="00BE3D9F">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Industry</w:t>
            </w:r>
          </w:p>
          <w:p w:rsidR="00867377" w:rsidRPr="00BE3D9F" w:rsidRDefault="00867377" w:rsidP="00BE3D9F">
            <w:pPr>
              <w:jc w:val="center"/>
              <w:rPr>
                <w:rFonts w:ascii="Times New Roman" w:hAnsi="Times New Roman" w:cs="Times New Roman"/>
                <w:b/>
                <w:sz w:val="24"/>
              </w:rPr>
            </w:pPr>
            <w:r w:rsidRPr="00BE3D9F">
              <w:rPr>
                <w:rFonts w:ascii="Times New Roman" w:hAnsi="Times New Roman" w:cs="Times New Roman"/>
                <w:b/>
                <w:sz w:val="24"/>
              </w:rPr>
              <w:t>Average</w:t>
            </w:r>
          </w:p>
        </w:tc>
      </w:tr>
      <w:tr w:rsidR="00867377" w:rsidRPr="00BE3D9F" w:rsidTr="00867377">
        <w:trPr>
          <w:trHeight w:val="432"/>
        </w:trPr>
        <w:tc>
          <w:tcPr>
            <w:tcW w:w="2160" w:type="dxa"/>
            <w:tcBorders>
              <w:top w:val="single" w:sz="4" w:space="0" w:color="auto"/>
              <w:right w:val="single" w:sz="4" w:space="0" w:color="auto"/>
            </w:tcBorders>
            <w:shd w:val="clear" w:color="auto" w:fill="auto"/>
            <w:vAlign w:val="center"/>
          </w:tcPr>
          <w:p w:rsidR="00867377" w:rsidRPr="00BE3D9F" w:rsidRDefault="00867377" w:rsidP="00BE3D9F">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867377" w:rsidRPr="00BE3D9F" w:rsidRDefault="00867377" w:rsidP="00BE3D9F">
            <w:pPr>
              <w:ind w:left="8"/>
              <w:jc w:val="center"/>
              <w:rPr>
                <w:rFonts w:ascii="Times New Roman" w:hAnsi="Times New Roman" w:cs="Times New Roman"/>
                <w:sz w:val="24"/>
              </w:rPr>
            </w:pPr>
            <w:r w:rsidRPr="00BE3D9F">
              <w:rPr>
                <w:rFonts w:ascii="Times New Roman" w:eastAsia="Calibri" w:hAnsi="Times New Roman" w:cs="Times New Roman"/>
                <w:sz w:val="24"/>
              </w:rPr>
              <w:t>2.22</w:t>
            </w:r>
          </w:p>
        </w:tc>
        <w:tc>
          <w:tcPr>
            <w:tcW w:w="1183" w:type="dxa"/>
            <w:tcBorders>
              <w:top w:val="single" w:sz="4" w:space="0" w:color="auto"/>
            </w:tcBorders>
            <w:shd w:val="clear" w:color="auto" w:fill="auto"/>
            <w:vAlign w:val="center"/>
          </w:tcPr>
          <w:p w:rsidR="00867377" w:rsidRPr="00BE3D9F" w:rsidRDefault="00867377" w:rsidP="00BE3D9F">
            <w:pPr>
              <w:ind w:left="5"/>
              <w:jc w:val="center"/>
              <w:rPr>
                <w:rFonts w:ascii="Times New Roman" w:hAnsi="Times New Roman" w:cs="Times New Roman"/>
                <w:sz w:val="24"/>
              </w:rPr>
            </w:pPr>
            <w:r w:rsidRPr="00BE3D9F">
              <w:rPr>
                <w:rFonts w:ascii="Times New Roman" w:eastAsia="Calibri" w:hAnsi="Times New Roman" w:cs="Times New Roman"/>
                <w:sz w:val="24"/>
              </w:rPr>
              <w:t>3.54</w:t>
            </w:r>
          </w:p>
        </w:tc>
        <w:tc>
          <w:tcPr>
            <w:tcW w:w="1182" w:type="dxa"/>
            <w:tcBorders>
              <w:top w:val="single" w:sz="4" w:space="0" w:color="auto"/>
            </w:tcBorders>
            <w:shd w:val="clear" w:color="auto" w:fill="auto"/>
            <w:vAlign w:val="center"/>
          </w:tcPr>
          <w:p w:rsidR="00867377" w:rsidRPr="00BE3D9F" w:rsidRDefault="00867377" w:rsidP="00BE3D9F">
            <w:pPr>
              <w:ind w:left="9"/>
              <w:jc w:val="center"/>
              <w:rPr>
                <w:rFonts w:ascii="Times New Roman" w:hAnsi="Times New Roman" w:cs="Times New Roman"/>
                <w:sz w:val="24"/>
              </w:rPr>
            </w:pPr>
            <w:r w:rsidRPr="00BE3D9F">
              <w:rPr>
                <w:rFonts w:ascii="Times New Roman" w:eastAsia="Calibri" w:hAnsi="Times New Roman" w:cs="Times New Roman"/>
                <w:sz w:val="24"/>
              </w:rPr>
              <w:t>2.42</w:t>
            </w:r>
          </w:p>
        </w:tc>
        <w:tc>
          <w:tcPr>
            <w:tcW w:w="1183" w:type="dxa"/>
            <w:tcBorders>
              <w:top w:val="single" w:sz="4" w:space="0" w:color="auto"/>
            </w:tcBorders>
            <w:shd w:val="clear" w:color="auto" w:fill="auto"/>
            <w:vAlign w:val="center"/>
          </w:tcPr>
          <w:p w:rsidR="00867377" w:rsidRPr="00BE3D9F" w:rsidRDefault="00867377" w:rsidP="00BE3D9F">
            <w:pPr>
              <w:ind w:left="6"/>
              <w:jc w:val="center"/>
              <w:rPr>
                <w:rFonts w:ascii="Times New Roman" w:hAnsi="Times New Roman" w:cs="Times New Roman"/>
                <w:sz w:val="24"/>
              </w:rPr>
            </w:pPr>
            <w:r w:rsidRPr="00BE3D9F">
              <w:rPr>
                <w:rFonts w:ascii="Times New Roman" w:eastAsia="Calibri" w:hAnsi="Times New Roman" w:cs="Times New Roman"/>
                <w:sz w:val="24"/>
              </w:rPr>
              <w:t>5.08</w:t>
            </w:r>
          </w:p>
        </w:tc>
        <w:tc>
          <w:tcPr>
            <w:tcW w:w="1183" w:type="dxa"/>
            <w:tcBorders>
              <w:top w:val="single" w:sz="4" w:space="0" w:color="auto"/>
              <w:right w:val="single" w:sz="4" w:space="0" w:color="auto"/>
            </w:tcBorders>
            <w:shd w:val="clear" w:color="auto" w:fill="auto"/>
            <w:vAlign w:val="center"/>
          </w:tcPr>
          <w:p w:rsidR="00867377" w:rsidRPr="00BE3D9F" w:rsidRDefault="00867377" w:rsidP="00BE3D9F">
            <w:pPr>
              <w:ind w:left="9"/>
              <w:jc w:val="center"/>
              <w:rPr>
                <w:rFonts w:ascii="Times New Roman" w:hAnsi="Times New Roman" w:cs="Times New Roman"/>
                <w:sz w:val="24"/>
              </w:rPr>
            </w:pPr>
            <w:r w:rsidRPr="00BE3D9F">
              <w:rPr>
                <w:rFonts w:ascii="Times New Roman" w:eastAsia="Calibri" w:hAnsi="Times New Roman" w:cs="Times New Roman"/>
                <w:sz w:val="24"/>
              </w:rPr>
              <w:t>3.35</w:t>
            </w:r>
          </w:p>
        </w:tc>
        <w:tc>
          <w:tcPr>
            <w:tcW w:w="1183" w:type="dxa"/>
            <w:vMerge w:val="restart"/>
            <w:tcBorders>
              <w:top w:val="single" w:sz="4" w:space="0" w:color="auto"/>
              <w:left w:val="single" w:sz="4" w:space="0" w:color="auto"/>
            </w:tcBorders>
            <w:shd w:val="clear" w:color="auto" w:fill="auto"/>
            <w:vAlign w:val="center"/>
          </w:tcPr>
          <w:p w:rsidR="00867377" w:rsidRPr="00BE3D9F" w:rsidRDefault="00867377" w:rsidP="00BE3D9F">
            <w:pPr>
              <w:ind w:left="9"/>
              <w:jc w:val="center"/>
              <w:rPr>
                <w:rFonts w:ascii="Times New Roman" w:eastAsia="Calibri" w:hAnsi="Times New Roman" w:cs="Times New Roman"/>
                <w:sz w:val="24"/>
              </w:rPr>
            </w:pPr>
          </w:p>
        </w:tc>
      </w:tr>
      <w:tr w:rsidR="00867377" w:rsidRPr="00BE3D9F" w:rsidTr="00867377">
        <w:trPr>
          <w:trHeight w:val="432"/>
        </w:trPr>
        <w:tc>
          <w:tcPr>
            <w:tcW w:w="2160" w:type="dxa"/>
            <w:tcBorders>
              <w:bottom w:val="single" w:sz="4" w:space="0" w:color="auto"/>
              <w:right w:val="single" w:sz="4" w:space="0" w:color="auto"/>
            </w:tcBorders>
            <w:shd w:val="clear" w:color="auto" w:fill="auto"/>
            <w:vAlign w:val="center"/>
          </w:tcPr>
          <w:p w:rsidR="00867377" w:rsidRPr="00BE3D9F" w:rsidRDefault="00867377" w:rsidP="00BE3D9F">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867377" w:rsidRPr="00BE3D9F" w:rsidRDefault="00867377" w:rsidP="00BE3D9F">
            <w:pPr>
              <w:ind w:left="7"/>
              <w:jc w:val="center"/>
              <w:rPr>
                <w:rFonts w:ascii="Times New Roman" w:hAnsi="Times New Roman" w:cs="Times New Roman"/>
                <w:sz w:val="24"/>
              </w:rPr>
            </w:pPr>
            <w:r w:rsidRPr="00BE3D9F">
              <w:rPr>
                <w:rFonts w:ascii="Times New Roman" w:eastAsia="Calibri" w:hAnsi="Times New Roman" w:cs="Times New Roman"/>
                <w:sz w:val="24"/>
              </w:rPr>
              <w:t>3.59</w:t>
            </w:r>
          </w:p>
        </w:tc>
        <w:tc>
          <w:tcPr>
            <w:tcW w:w="1183" w:type="dxa"/>
            <w:tcBorders>
              <w:bottom w:val="single" w:sz="4" w:space="0" w:color="auto"/>
            </w:tcBorders>
            <w:shd w:val="clear" w:color="auto" w:fill="auto"/>
            <w:vAlign w:val="center"/>
          </w:tcPr>
          <w:p w:rsidR="00867377" w:rsidRPr="00BE3D9F" w:rsidRDefault="00867377" w:rsidP="00BE3D9F">
            <w:pPr>
              <w:ind w:left="6"/>
              <w:jc w:val="center"/>
              <w:rPr>
                <w:rFonts w:ascii="Times New Roman" w:hAnsi="Times New Roman" w:cs="Times New Roman"/>
                <w:sz w:val="24"/>
              </w:rPr>
            </w:pPr>
            <w:r w:rsidRPr="00BE3D9F">
              <w:rPr>
                <w:rFonts w:ascii="Times New Roman" w:eastAsia="Calibri" w:hAnsi="Times New Roman" w:cs="Times New Roman"/>
                <w:sz w:val="24"/>
              </w:rPr>
              <w:t>4.61</w:t>
            </w:r>
          </w:p>
        </w:tc>
        <w:tc>
          <w:tcPr>
            <w:tcW w:w="1182" w:type="dxa"/>
            <w:tcBorders>
              <w:bottom w:val="single" w:sz="4" w:space="0" w:color="auto"/>
            </w:tcBorders>
            <w:shd w:val="clear" w:color="auto" w:fill="auto"/>
            <w:vAlign w:val="center"/>
          </w:tcPr>
          <w:p w:rsidR="00867377" w:rsidRPr="00BE3D9F" w:rsidRDefault="00867377" w:rsidP="00BE3D9F">
            <w:pPr>
              <w:ind w:left="6"/>
              <w:jc w:val="center"/>
              <w:rPr>
                <w:rFonts w:ascii="Times New Roman" w:hAnsi="Times New Roman" w:cs="Times New Roman"/>
                <w:sz w:val="24"/>
              </w:rPr>
            </w:pPr>
            <w:r w:rsidRPr="00BE3D9F">
              <w:rPr>
                <w:rFonts w:ascii="Times New Roman" w:eastAsia="Calibri" w:hAnsi="Times New Roman" w:cs="Times New Roman"/>
                <w:sz w:val="24"/>
              </w:rPr>
              <w:t>3.86</w:t>
            </w:r>
          </w:p>
        </w:tc>
        <w:tc>
          <w:tcPr>
            <w:tcW w:w="1183" w:type="dxa"/>
            <w:tcBorders>
              <w:bottom w:val="single" w:sz="4" w:space="0" w:color="auto"/>
            </w:tcBorders>
            <w:shd w:val="clear" w:color="auto" w:fill="auto"/>
            <w:vAlign w:val="center"/>
          </w:tcPr>
          <w:p w:rsidR="00867377" w:rsidRPr="00BE3D9F" w:rsidRDefault="00867377" w:rsidP="00BE3D9F">
            <w:pPr>
              <w:ind w:left="6"/>
              <w:jc w:val="center"/>
              <w:rPr>
                <w:rFonts w:ascii="Times New Roman" w:hAnsi="Times New Roman" w:cs="Times New Roman"/>
                <w:sz w:val="24"/>
              </w:rPr>
            </w:pPr>
            <w:r w:rsidRPr="00BE3D9F">
              <w:rPr>
                <w:rFonts w:ascii="Times New Roman" w:eastAsia="Calibri" w:hAnsi="Times New Roman" w:cs="Times New Roman"/>
                <w:sz w:val="24"/>
              </w:rPr>
              <w:t>5.68</w:t>
            </w:r>
          </w:p>
        </w:tc>
        <w:tc>
          <w:tcPr>
            <w:tcW w:w="1183" w:type="dxa"/>
            <w:tcBorders>
              <w:bottom w:val="single" w:sz="4" w:space="0" w:color="auto"/>
              <w:right w:val="single" w:sz="4" w:space="0" w:color="auto"/>
            </w:tcBorders>
            <w:shd w:val="clear" w:color="auto" w:fill="auto"/>
            <w:vAlign w:val="center"/>
          </w:tcPr>
          <w:p w:rsidR="00867377" w:rsidRPr="00BE3D9F" w:rsidRDefault="00867377" w:rsidP="00BE3D9F">
            <w:pPr>
              <w:ind w:left="7"/>
              <w:jc w:val="center"/>
              <w:rPr>
                <w:rFonts w:ascii="Times New Roman" w:hAnsi="Times New Roman" w:cs="Times New Roman"/>
                <w:sz w:val="24"/>
              </w:rPr>
            </w:pPr>
            <w:r w:rsidRPr="00BE3D9F">
              <w:rPr>
                <w:rFonts w:ascii="Times New Roman" w:eastAsia="Calibri" w:hAnsi="Times New Roman" w:cs="Times New Roman"/>
                <w:sz w:val="24"/>
              </w:rPr>
              <w:t>7.25</w:t>
            </w:r>
          </w:p>
        </w:tc>
        <w:tc>
          <w:tcPr>
            <w:tcW w:w="1183" w:type="dxa"/>
            <w:vMerge/>
            <w:tcBorders>
              <w:left w:val="single" w:sz="4" w:space="0" w:color="auto"/>
              <w:bottom w:val="single" w:sz="4" w:space="0" w:color="auto"/>
            </w:tcBorders>
            <w:shd w:val="clear" w:color="auto" w:fill="auto"/>
            <w:vAlign w:val="center"/>
          </w:tcPr>
          <w:p w:rsidR="00867377" w:rsidRPr="00BE3D9F" w:rsidRDefault="00867377" w:rsidP="00BE3D9F">
            <w:pPr>
              <w:ind w:left="7"/>
              <w:jc w:val="center"/>
              <w:rPr>
                <w:rFonts w:ascii="Times New Roman" w:eastAsia="Calibri" w:hAnsi="Times New Roman" w:cs="Times New Roman"/>
                <w:sz w:val="24"/>
              </w:rPr>
            </w:pPr>
          </w:p>
        </w:tc>
      </w:tr>
    </w:tbl>
    <w:p w:rsidR="003C2315" w:rsidRPr="00BE3D9F" w:rsidRDefault="003C2315" w:rsidP="00DE3198">
      <w:pPr>
        <w:spacing w:after="0" w:line="360" w:lineRule="auto"/>
        <w:rPr>
          <w:rFonts w:ascii="Times New Roman" w:hAnsi="Times New Roman" w:cs="Times New Roman"/>
          <w:b/>
          <w:sz w:val="24"/>
        </w:rPr>
      </w:pPr>
    </w:p>
    <w:p w:rsidR="00F072BB" w:rsidRPr="00BE3D9F" w:rsidRDefault="00867377" w:rsidP="00DE3198">
      <w:pPr>
        <w:spacing w:after="0" w:line="360" w:lineRule="auto"/>
        <w:jc w:val="center"/>
        <w:rPr>
          <w:rFonts w:ascii="Times New Roman" w:hAnsi="Times New Roman" w:cs="Times New Roman"/>
          <w:sz w:val="24"/>
        </w:rPr>
      </w:pPr>
      <w:r w:rsidRPr="00BE3D9F">
        <w:rPr>
          <w:rFonts w:ascii="Times New Roman" w:hAnsi="Times New Roman" w:cs="Times New Roman"/>
          <w:noProof/>
          <w:sz w:val="24"/>
        </w:rPr>
        <w:lastRenderedPageBreak/>
        <w:drawing>
          <wp:inline distT="0" distB="0" distL="0" distR="0">
            <wp:extent cx="4617223" cy="2464904"/>
            <wp:effectExtent l="19050" t="0" r="11927"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72BB" w:rsidRPr="00BE3D9F" w:rsidRDefault="00F072BB" w:rsidP="00DE3198">
      <w:pPr>
        <w:spacing w:after="0" w:line="360" w:lineRule="auto"/>
        <w:rPr>
          <w:rFonts w:ascii="Times New Roman" w:hAnsi="Times New Roman" w:cs="Times New Roman"/>
          <w:sz w:val="24"/>
        </w:rPr>
      </w:pPr>
    </w:p>
    <w:p w:rsidR="00F072BB" w:rsidRPr="00BE3D9F" w:rsidRDefault="00F072BB" w:rsidP="005417EF">
      <w:pPr>
        <w:pStyle w:val="ListParagraph"/>
        <w:numPr>
          <w:ilvl w:val="0"/>
          <w:numId w:val="11"/>
        </w:numPr>
        <w:tabs>
          <w:tab w:val="left" w:pos="-180"/>
        </w:tabs>
        <w:spacing w:after="0" w:line="360" w:lineRule="auto"/>
        <w:ind w:left="360" w:right="27"/>
        <w:jc w:val="both"/>
      </w:pPr>
      <w:r w:rsidRPr="00BE3D9F">
        <w:t>ROA of both companies is depicting a concerning situation, means they are not utilizing their assets effectively. Energy crisis and thinning net profit margin could be some reason for this decline over past years.</w:t>
      </w:r>
    </w:p>
    <w:p w:rsidR="00462C8E" w:rsidRPr="00BE3D9F" w:rsidRDefault="00462C8E" w:rsidP="00DE3198">
      <w:pPr>
        <w:spacing w:after="0" w:line="360" w:lineRule="auto"/>
        <w:rPr>
          <w:rFonts w:ascii="Times New Roman" w:hAnsi="Times New Roman" w:cs="Times New Roman"/>
          <w:b/>
          <w:sz w:val="24"/>
        </w:rPr>
      </w:pPr>
    </w:p>
    <w:p w:rsidR="003C2315" w:rsidRPr="00BE3D9F" w:rsidRDefault="003C2315" w:rsidP="00DE3198">
      <w:pPr>
        <w:spacing w:after="0" w:line="360" w:lineRule="auto"/>
        <w:rPr>
          <w:rFonts w:ascii="Times New Roman" w:hAnsi="Times New Roman" w:cs="Times New Roman"/>
          <w:b/>
          <w:sz w:val="24"/>
        </w:rPr>
      </w:pPr>
      <w:r w:rsidRPr="00BE3D9F">
        <w:rPr>
          <w:rFonts w:ascii="Times New Roman" w:hAnsi="Times New Roman" w:cs="Times New Roman"/>
          <w:b/>
          <w:sz w:val="24"/>
        </w:rPr>
        <w:t>1.5 Return on Equity</w:t>
      </w:r>
    </w:p>
    <w:p w:rsidR="00FE2272" w:rsidRPr="00BE3D9F" w:rsidRDefault="00FE2272" w:rsidP="00DE3198">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462C8E" w:rsidRPr="00BE3D9F" w:rsidTr="00BB2EA7">
        <w:trPr>
          <w:trHeight w:val="720"/>
        </w:trPr>
        <w:tc>
          <w:tcPr>
            <w:tcW w:w="2160" w:type="dxa"/>
            <w:tcBorders>
              <w:bottom w:val="single" w:sz="4" w:space="0" w:color="auto"/>
              <w:right w:val="single" w:sz="4" w:space="0" w:color="auto"/>
            </w:tcBorders>
            <w:shd w:val="clear" w:color="auto" w:fill="auto"/>
            <w:vAlign w:val="center"/>
          </w:tcPr>
          <w:p w:rsidR="00462C8E" w:rsidRPr="00BE3D9F" w:rsidRDefault="00462C8E" w:rsidP="00BE3D9F">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Industry</w:t>
            </w:r>
          </w:p>
          <w:p w:rsidR="00462C8E" w:rsidRPr="00BE3D9F" w:rsidRDefault="00462C8E" w:rsidP="00BE3D9F">
            <w:pPr>
              <w:jc w:val="center"/>
              <w:rPr>
                <w:rFonts w:ascii="Times New Roman" w:hAnsi="Times New Roman" w:cs="Times New Roman"/>
                <w:b/>
                <w:sz w:val="24"/>
              </w:rPr>
            </w:pPr>
            <w:r w:rsidRPr="00BE3D9F">
              <w:rPr>
                <w:rFonts w:ascii="Times New Roman" w:hAnsi="Times New Roman" w:cs="Times New Roman"/>
                <w:b/>
                <w:sz w:val="24"/>
              </w:rPr>
              <w:t>Average</w:t>
            </w:r>
          </w:p>
        </w:tc>
      </w:tr>
      <w:tr w:rsidR="00462C8E" w:rsidRPr="00BE3D9F" w:rsidTr="00462C8E">
        <w:trPr>
          <w:trHeight w:val="432"/>
        </w:trPr>
        <w:tc>
          <w:tcPr>
            <w:tcW w:w="2160" w:type="dxa"/>
            <w:tcBorders>
              <w:top w:val="single" w:sz="4" w:space="0" w:color="auto"/>
              <w:right w:val="single" w:sz="4" w:space="0" w:color="auto"/>
            </w:tcBorders>
            <w:shd w:val="clear" w:color="auto" w:fill="auto"/>
            <w:vAlign w:val="center"/>
          </w:tcPr>
          <w:p w:rsidR="00462C8E" w:rsidRPr="00BE3D9F" w:rsidRDefault="00462C8E" w:rsidP="00BE3D9F">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462C8E" w:rsidRPr="00BE3D9F" w:rsidRDefault="00462C8E" w:rsidP="00BE3D9F">
            <w:pPr>
              <w:ind w:left="8"/>
              <w:jc w:val="center"/>
              <w:rPr>
                <w:rFonts w:ascii="Times New Roman" w:hAnsi="Times New Roman" w:cs="Times New Roman"/>
                <w:sz w:val="24"/>
              </w:rPr>
            </w:pPr>
            <w:r w:rsidRPr="00BE3D9F">
              <w:rPr>
                <w:rFonts w:ascii="Times New Roman" w:eastAsia="Calibri" w:hAnsi="Times New Roman" w:cs="Times New Roman"/>
                <w:sz w:val="24"/>
              </w:rPr>
              <w:t>8.34</w:t>
            </w:r>
          </w:p>
        </w:tc>
        <w:tc>
          <w:tcPr>
            <w:tcW w:w="1183" w:type="dxa"/>
            <w:tcBorders>
              <w:top w:val="single" w:sz="4" w:space="0" w:color="auto"/>
            </w:tcBorders>
            <w:shd w:val="clear" w:color="auto" w:fill="auto"/>
            <w:vAlign w:val="center"/>
          </w:tcPr>
          <w:p w:rsidR="00462C8E" w:rsidRPr="00BE3D9F" w:rsidRDefault="00462C8E" w:rsidP="00BE3D9F">
            <w:pPr>
              <w:ind w:left="5"/>
              <w:jc w:val="center"/>
              <w:rPr>
                <w:rFonts w:ascii="Times New Roman" w:hAnsi="Times New Roman" w:cs="Times New Roman"/>
                <w:sz w:val="24"/>
              </w:rPr>
            </w:pPr>
            <w:r w:rsidRPr="00BE3D9F">
              <w:rPr>
                <w:rFonts w:ascii="Times New Roman" w:eastAsia="Calibri" w:hAnsi="Times New Roman" w:cs="Times New Roman"/>
                <w:sz w:val="24"/>
              </w:rPr>
              <w:t>14.37</w:t>
            </w:r>
          </w:p>
        </w:tc>
        <w:tc>
          <w:tcPr>
            <w:tcW w:w="1182" w:type="dxa"/>
            <w:tcBorders>
              <w:top w:val="single" w:sz="4" w:space="0" w:color="auto"/>
            </w:tcBorders>
            <w:shd w:val="clear" w:color="auto" w:fill="auto"/>
            <w:vAlign w:val="center"/>
          </w:tcPr>
          <w:p w:rsidR="00462C8E" w:rsidRPr="00BE3D9F" w:rsidRDefault="00462C8E" w:rsidP="00BE3D9F">
            <w:pPr>
              <w:ind w:left="9"/>
              <w:jc w:val="center"/>
              <w:rPr>
                <w:rFonts w:ascii="Times New Roman" w:hAnsi="Times New Roman" w:cs="Times New Roman"/>
                <w:sz w:val="24"/>
              </w:rPr>
            </w:pPr>
            <w:r w:rsidRPr="00BE3D9F">
              <w:rPr>
                <w:rFonts w:ascii="Times New Roman" w:eastAsia="Calibri" w:hAnsi="Times New Roman" w:cs="Times New Roman"/>
                <w:sz w:val="24"/>
              </w:rPr>
              <w:t>8.75</w:t>
            </w:r>
          </w:p>
        </w:tc>
        <w:tc>
          <w:tcPr>
            <w:tcW w:w="1183" w:type="dxa"/>
            <w:tcBorders>
              <w:top w:val="single" w:sz="4" w:space="0" w:color="auto"/>
            </w:tcBorders>
            <w:shd w:val="clear" w:color="auto" w:fill="auto"/>
            <w:vAlign w:val="center"/>
          </w:tcPr>
          <w:p w:rsidR="00462C8E" w:rsidRPr="00BE3D9F" w:rsidRDefault="00462C8E" w:rsidP="00BE3D9F">
            <w:pPr>
              <w:ind w:left="6"/>
              <w:jc w:val="center"/>
              <w:rPr>
                <w:rFonts w:ascii="Times New Roman" w:hAnsi="Times New Roman" w:cs="Times New Roman"/>
                <w:sz w:val="24"/>
              </w:rPr>
            </w:pPr>
            <w:r w:rsidRPr="00BE3D9F">
              <w:rPr>
                <w:rFonts w:ascii="Times New Roman" w:eastAsia="Calibri" w:hAnsi="Times New Roman" w:cs="Times New Roman"/>
                <w:sz w:val="24"/>
              </w:rPr>
              <w:t>20.43</w:t>
            </w:r>
          </w:p>
        </w:tc>
        <w:tc>
          <w:tcPr>
            <w:tcW w:w="1183" w:type="dxa"/>
            <w:tcBorders>
              <w:top w:val="single" w:sz="4" w:space="0" w:color="auto"/>
              <w:right w:val="single" w:sz="4" w:space="0" w:color="auto"/>
            </w:tcBorders>
            <w:shd w:val="clear" w:color="auto" w:fill="auto"/>
            <w:vAlign w:val="center"/>
          </w:tcPr>
          <w:p w:rsidR="00462C8E" w:rsidRPr="00BE3D9F" w:rsidRDefault="00462C8E" w:rsidP="00BE3D9F">
            <w:pPr>
              <w:ind w:left="9"/>
              <w:jc w:val="center"/>
              <w:rPr>
                <w:rFonts w:ascii="Times New Roman" w:hAnsi="Times New Roman" w:cs="Times New Roman"/>
                <w:sz w:val="24"/>
              </w:rPr>
            </w:pPr>
            <w:r w:rsidRPr="00BE3D9F">
              <w:rPr>
                <w:rFonts w:ascii="Times New Roman" w:eastAsia="Calibri" w:hAnsi="Times New Roman" w:cs="Times New Roman"/>
                <w:sz w:val="24"/>
              </w:rPr>
              <w:t>14.36</w:t>
            </w:r>
          </w:p>
        </w:tc>
        <w:tc>
          <w:tcPr>
            <w:tcW w:w="1183" w:type="dxa"/>
            <w:vMerge w:val="restart"/>
            <w:tcBorders>
              <w:top w:val="single" w:sz="4" w:space="0" w:color="auto"/>
              <w:left w:val="single" w:sz="4" w:space="0" w:color="auto"/>
            </w:tcBorders>
            <w:shd w:val="clear" w:color="auto" w:fill="auto"/>
            <w:vAlign w:val="center"/>
          </w:tcPr>
          <w:p w:rsidR="00462C8E" w:rsidRPr="00BE3D9F" w:rsidRDefault="00462C8E" w:rsidP="00BE3D9F">
            <w:pPr>
              <w:ind w:left="9"/>
              <w:jc w:val="center"/>
              <w:rPr>
                <w:rFonts w:ascii="Times New Roman" w:eastAsia="Calibri" w:hAnsi="Times New Roman" w:cs="Times New Roman"/>
                <w:sz w:val="24"/>
              </w:rPr>
            </w:pPr>
          </w:p>
        </w:tc>
      </w:tr>
      <w:tr w:rsidR="00462C8E" w:rsidRPr="00BE3D9F" w:rsidTr="00462C8E">
        <w:trPr>
          <w:trHeight w:val="432"/>
        </w:trPr>
        <w:tc>
          <w:tcPr>
            <w:tcW w:w="2160" w:type="dxa"/>
            <w:tcBorders>
              <w:bottom w:val="single" w:sz="4" w:space="0" w:color="auto"/>
              <w:right w:val="single" w:sz="4" w:space="0" w:color="auto"/>
            </w:tcBorders>
            <w:shd w:val="clear" w:color="auto" w:fill="auto"/>
            <w:vAlign w:val="center"/>
          </w:tcPr>
          <w:p w:rsidR="00462C8E" w:rsidRPr="00BE3D9F" w:rsidRDefault="00462C8E" w:rsidP="00BE3D9F">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462C8E" w:rsidRPr="00BE3D9F" w:rsidRDefault="00462C8E" w:rsidP="00BE3D9F">
            <w:pPr>
              <w:ind w:left="7"/>
              <w:jc w:val="center"/>
              <w:rPr>
                <w:rFonts w:ascii="Times New Roman" w:hAnsi="Times New Roman" w:cs="Times New Roman"/>
                <w:sz w:val="24"/>
              </w:rPr>
            </w:pPr>
            <w:r w:rsidRPr="00BE3D9F">
              <w:rPr>
                <w:rFonts w:ascii="Times New Roman" w:eastAsia="Calibri" w:hAnsi="Times New Roman" w:cs="Times New Roman"/>
                <w:sz w:val="24"/>
              </w:rPr>
              <w:t>4.99</w:t>
            </w:r>
          </w:p>
        </w:tc>
        <w:tc>
          <w:tcPr>
            <w:tcW w:w="1183" w:type="dxa"/>
            <w:tcBorders>
              <w:bottom w:val="single" w:sz="4" w:space="0" w:color="auto"/>
            </w:tcBorders>
            <w:shd w:val="clear" w:color="auto" w:fill="auto"/>
            <w:vAlign w:val="center"/>
          </w:tcPr>
          <w:p w:rsidR="00462C8E" w:rsidRPr="00BE3D9F" w:rsidRDefault="00462C8E" w:rsidP="00BE3D9F">
            <w:pPr>
              <w:ind w:left="6"/>
              <w:jc w:val="center"/>
              <w:rPr>
                <w:rFonts w:ascii="Times New Roman" w:hAnsi="Times New Roman" w:cs="Times New Roman"/>
                <w:sz w:val="24"/>
              </w:rPr>
            </w:pPr>
            <w:r w:rsidRPr="00BE3D9F">
              <w:rPr>
                <w:rFonts w:ascii="Times New Roman" w:eastAsia="Calibri" w:hAnsi="Times New Roman" w:cs="Times New Roman"/>
                <w:sz w:val="24"/>
              </w:rPr>
              <w:t>6.22</w:t>
            </w:r>
          </w:p>
        </w:tc>
        <w:tc>
          <w:tcPr>
            <w:tcW w:w="1182" w:type="dxa"/>
            <w:tcBorders>
              <w:bottom w:val="single" w:sz="4" w:space="0" w:color="auto"/>
            </w:tcBorders>
            <w:shd w:val="clear" w:color="auto" w:fill="auto"/>
            <w:vAlign w:val="center"/>
          </w:tcPr>
          <w:p w:rsidR="00462C8E" w:rsidRPr="00BE3D9F" w:rsidRDefault="00462C8E" w:rsidP="00BE3D9F">
            <w:pPr>
              <w:ind w:left="6"/>
              <w:jc w:val="center"/>
              <w:rPr>
                <w:rFonts w:ascii="Times New Roman" w:hAnsi="Times New Roman" w:cs="Times New Roman"/>
                <w:sz w:val="24"/>
              </w:rPr>
            </w:pPr>
            <w:r w:rsidRPr="00BE3D9F">
              <w:rPr>
                <w:rFonts w:ascii="Times New Roman" w:eastAsia="Calibri" w:hAnsi="Times New Roman" w:cs="Times New Roman"/>
                <w:sz w:val="24"/>
              </w:rPr>
              <w:t>5.41</w:t>
            </w:r>
          </w:p>
        </w:tc>
        <w:tc>
          <w:tcPr>
            <w:tcW w:w="1183" w:type="dxa"/>
            <w:tcBorders>
              <w:bottom w:val="single" w:sz="4" w:space="0" w:color="auto"/>
            </w:tcBorders>
            <w:shd w:val="clear" w:color="auto" w:fill="auto"/>
            <w:vAlign w:val="center"/>
          </w:tcPr>
          <w:p w:rsidR="00462C8E" w:rsidRPr="00BE3D9F" w:rsidRDefault="00462C8E" w:rsidP="00BE3D9F">
            <w:pPr>
              <w:ind w:left="6"/>
              <w:jc w:val="center"/>
              <w:rPr>
                <w:rFonts w:ascii="Times New Roman" w:hAnsi="Times New Roman" w:cs="Times New Roman"/>
                <w:sz w:val="24"/>
              </w:rPr>
            </w:pPr>
            <w:r w:rsidRPr="00BE3D9F">
              <w:rPr>
                <w:rFonts w:ascii="Times New Roman" w:eastAsia="Calibri" w:hAnsi="Times New Roman" w:cs="Times New Roman"/>
                <w:sz w:val="24"/>
              </w:rPr>
              <w:t>8.65</w:t>
            </w:r>
          </w:p>
        </w:tc>
        <w:tc>
          <w:tcPr>
            <w:tcW w:w="1183" w:type="dxa"/>
            <w:tcBorders>
              <w:bottom w:val="single" w:sz="4" w:space="0" w:color="auto"/>
              <w:right w:val="single" w:sz="4" w:space="0" w:color="auto"/>
            </w:tcBorders>
            <w:shd w:val="clear" w:color="auto" w:fill="auto"/>
            <w:vAlign w:val="center"/>
          </w:tcPr>
          <w:p w:rsidR="00462C8E" w:rsidRPr="00BE3D9F" w:rsidRDefault="00462C8E" w:rsidP="00BE3D9F">
            <w:pPr>
              <w:ind w:left="7"/>
              <w:jc w:val="center"/>
              <w:rPr>
                <w:rFonts w:ascii="Times New Roman" w:hAnsi="Times New Roman" w:cs="Times New Roman"/>
                <w:sz w:val="24"/>
              </w:rPr>
            </w:pPr>
            <w:r w:rsidRPr="00BE3D9F">
              <w:rPr>
                <w:rFonts w:ascii="Times New Roman" w:eastAsia="Calibri" w:hAnsi="Times New Roman" w:cs="Times New Roman"/>
                <w:sz w:val="24"/>
              </w:rPr>
              <w:t>12.10</w:t>
            </w:r>
          </w:p>
        </w:tc>
        <w:tc>
          <w:tcPr>
            <w:tcW w:w="1183" w:type="dxa"/>
            <w:vMerge/>
            <w:tcBorders>
              <w:left w:val="single" w:sz="4" w:space="0" w:color="auto"/>
              <w:bottom w:val="single" w:sz="4" w:space="0" w:color="auto"/>
            </w:tcBorders>
            <w:shd w:val="clear" w:color="auto" w:fill="auto"/>
            <w:vAlign w:val="center"/>
          </w:tcPr>
          <w:p w:rsidR="00462C8E" w:rsidRPr="00BE3D9F" w:rsidRDefault="00462C8E" w:rsidP="00BE3D9F">
            <w:pPr>
              <w:ind w:left="7"/>
              <w:jc w:val="center"/>
              <w:rPr>
                <w:rFonts w:ascii="Times New Roman" w:eastAsia="Calibri" w:hAnsi="Times New Roman" w:cs="Times New Roman"/>
                <w:sz w:val="24"/>
              </w:rPr>
            </w:pPr>
          </w:p>
        </w:tc>
      </w:tr>
    </w:tbl>
    <w:p w:rsidR="00867377" w:rsidRPr="00BE3D9F" w:rsidRDefault="00867377" w:rsidP="00DE3198">
      <w:pPr>
        <w:tabs>
          <w:tab w:val="left" w:pos="-180"/>
        </w:tabs>
        <w:spacing w:after="0" w:line="360" w:lineRule="auto"/>
        <w:jc w:val="both"/>
        <w:rPr>
          <w:rFonts w:ascii="Times New Roman" w:hAnsi="Times New Roman" w:cs="Times New Roman"/>
          <w:sz w:val="24"/>
        </w:rPr>
      </w:pPr>
    </w:p>
    <w:p w:rsidR="00867377" w:rsidRPr="00BE3D9F" w:rsidRDefault="00462C8E" w:rsidP="00DE3198">
      <w:pPr>
        <w:spacing w:after="0" w:line="360" w:lineRule="auto"/>
        <w:jc w:val="center"/>
        <w:rPr>
          <w:rFonts w:ascii="Times New Roman" w:hAnsi="Times New Roman" w:cs="Times New Roman"/>
          <w:sz w:val="24"/>
        </w:rPr>
      </w:pPr>
      <w:r w:rsidRPr="00BE3D9F">
        <w:rPr>
          <w:rFonts w:ascii="Times New Roman" w:hAnsi="Times New Roman" w:cs="Times New Roman"/>
          <w:noProof/>
          <w:sz w:val="24"/>
        </w:rPr>
        <w:drawing>
          <wp:inline distT="0" distB="0" distL="0" distR="0">
            <wp:extent cx="4586384" cy="2456953"/>
            <wp:effectExtent l="19050" t="0" r="23716" b="497"/>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2C8E" w:rsidRPr="00BE3D9F" w:rsidRDefault="00462C8E" w:rsidP="00DE3198">
      <w:pPr>
        <w:spacing w:after="0" w:line="360" w:lineRule="auto"/>
        <w:jc w:val="both"/>
        <w:rPr>
          <w:rFonts w:ascii="Times New Roman" w:hAnsi="Times New Roman" w:cs="Times New Roman"/>
          <w:sz w:val="24"/>
        </w:rPr>
      </w:pPr>
    </w:p>
    <w:p w:rsidR="00462C8E" w:rsidRPr="00BE3D9F" w:rsidRDefault="00462C8E" w:rsidP="005417EF">
      <w:pPr>
        <w:pStyle w:val="ListParagraph"/>
        <w:numPr>
          <w:ilvl w:val="0"/>
          <w:numId w:val="11"/>
        </w:numPr>
        <w:tabs>
          <w:tab w:val="left" w:pos="9000"/>
        </w:tabs>
        <w:spacing w:after="0" w:line="360" w:lineRule="auto"/>
        <w:ind w:left="360" w:right="27"/>
        <w:jc w:val="both"/>
      </w:pPr>
      <w:r w:rsidRPr="00BE3D9F">
        <w:t xml:space="preserve">This ratio shows that both companies are not giving optimum return to their shareholders which would in turn cause lower investments. </w:t>
      </w:r>
      <w:r w:rsidR="00070192" w:rsidRPr="00BE3D9F">
        <w:t xml:space="preserve">Gul Ahmed ROE is better than </w:t>
      </w:r>
      <w:proofErr w:type="spellStart"/>
      <w:r w:rsidR="00070192" w:rsidRPr="00BE3D9F">
        <w:t>Nishat</w:t>
      </w:r>
      <w:proofErr w:type="spellEnd"/>
      <w:r w:rsidR="00070192" w:rsidRPr="00BE3D9F">
        <w:t xml:space="preserve"> Mills Ltd. </w:t>
      </w:r>
      <w:r w:rsidRPr="00BE3D9F">
        <w:t xml:space="preserve">This is a concerning point as ROE is important for future investments. Due to low </w:t>
      </w:r>
      <w:r w:rsidRPr="00BE3D9F">
        <w:lastRenderedPageBreak/>
        <w:t>returns, investment from shareholders can reduce which would ultimately impact their going concern.</w:t>
      </w:r>
      <w:r w:rsidR="00982469" w:rsidRPr="00BE3D9F">
        <w:t xml:space="preserve"> </w:t>
      </w:r>
    </w:p>
    <w:p w:rsidR="008571D0" w:rsidRPr="00BE3D9F" w:rsidRDefault="008571D0" w:rsidP="00BE3D9F">
      <w:pPr>
        <w:spacing w:after="0" w:line="360" w:lineRule="auto"/>
        <w:jc w:val="both"/>
        <w:rPr>
          <w:rFonts w:ascii="Times New Roman" w:hAnsi="Times New Roman" w:cs="Times New Roman"/>
          <w:sz w:val="24"/>
        </w:rPr>
      </w:pPr>
    </w:p>
    <w:p w:rsidR="008571D0" w:rsidRDefault="00BE3D9F" w:rsidP="00BE3D9F">
      <w:pPr>
        <w:spacing w:after="0" w:line="360" w:lineRule="auto"/>
        <w:rPr>
          <w:rFonts w:ascii="Times New Roman" w:hAnsi="Times New Roman" w:cs="Times New Roman"/>
          <w:b/>
          <w:sz w:val="28"/>
          <w:szCs w:val="32"/>
        </w:rPr>
      </w:pPr>
      <w:r>
        <w:rPr>
          <w:rFonts w:ascii="Times New Roman" w:hAnsi="Times New Roman" w:cs="Times New Roman"/>
          <w:b/>
          <w:sz w:val="28"/>
          <w:szCs w:val="32"/>
        </w:rPr>
        <w:t xml:space="preserve">2. </w:t>
      </w:r>
      <w:r w:rsidR="008571D0" w:rsidRPr="00BE3D9F">
        <w:rPr>
          <w:rFonts w:ascii="Times New Roman" w:hAnsi="Times New Roman" w:cs="Times New Roman"/>
          <w:b/>
          <w:sz w:val="28"/>
          <w:szCs w:val="32"/>
        </w:rPr>
        <w:t>Leverage</w:t>
      </w:r>
      <w:r w:rsidR="008571D0" w:rsidRPr="00BE3D9F">
        <w:rPr>
          <w:rFonts w:ascii="Times New Roman" w:hAnsi="Times New Roman" w:cs="Times New Roman"/>
          <w:b/>
          <w:sz w:val="32"/>
          <w:szCs w:val="32"/>
        </w:rPr>
        <w:t xml:space="preserve"> </w:t>
      </w:r>
      <w:r w:rsidR="008571D0" w:rsidRPr="00BE3D9F">
        <w:rPr>
          <w:rFonts w:ascii="Times New Roman" w:hAnsi="Times New Roman" w:cs="Times New Roman"/>
          <w:b/>
          <w:sz w:val="28"/>
          <w:szCs w:val="32"/>
        </w:rPr>
        <w:t>Ratios</w:t>
      </w:r>
    </w:p>
    <w:p w:rsidR="00BE3D9F" w:rsidRDefault="00BE3D9F" w:rsidP="00BE3D9F">
      <w:pPr>
        <w:spacing w:after="0" w:line="360" w:lineRule="auto"/>
        <w:jc w:val="both"/>
        <w:rPr>
          <w:rFonts w:ascii="Times New Roman" w:hAnsi="Times New Roman" w:cs="Times New Roman"/>
          <w:sz w:val="24"/>
          <w:szCs w:val="32"/>
        </w:rPr>
      </w:pPr>
      <w:r w:rsidRPr="00BE3D9F">
        <w:rPr>
          <w:rFonts w:ascii="Times New Roman" w:hAnsi="Times New Roman" w:cs="Times New Roman"/>
          <w:sz w:val="24"/>
          <w:szCs w:val="32"/>
        </w:rPr>
        <w:t xml:space="preserve">Leverage ratios show how levered the company is, that is, how much </w:t>
      </w:r>
      <w:r>
        <w:rPr>
          <w:rFonts w:ascii="Times New Roman" w:hAnsi="Times New Roman" w:cs="Times New Roman"/>
          <w:sz w:val="24"/>
          <w:szCs w:val="32"/>
        </w:rPr>
        <w:t>the company has taken debt from the market in comparison to its capital. It also shows the company’s ability to cover its interest expense through its operational income.</w:t>
      </w:r>
    </w:p>
    <w:p w:rsidR="00BE3D9F" w:rsidRPr="00BE3D9F" w:rsidRDefault="00BE3D9F" w:rsidP="00BE3D9F">
      <w:pPr>
        <w:spacing w:after="0" w:line="360" w:lineRule="auto"/>
        <w:rPr>
          <w:rFonts w:ascii="Times New Roman" w:hAnsi="Times New Roman" w:cs="Times New Roman"/>
          <w:sz w:val="28"/>
          <w:szCs w:val="32"/>
        </w:rPr>
      </w:pPr>
    </w:p>
    <w:p w:rsidR="008571D0" w:rsidRPr="00BE3D9F" w:rsidRDefault="00BE3D9F" w:rsidP="00BE3D9F">
      <w:pPr>
        <w:spacing w:after="0" w:line="360" w:lineRule="auto"/>
        <w:rPr>
          <w:rFonts w:ascii="Times New Roman" w:hAnsi="Times New Roman" w:cs="Times New Roman"/>
          <w:b/>
          <w:sz w:val="24"/>
        </w:rPr>
      </w:pPr>
      <w:r>
        <w:rPr>
          <w:rFonts w:ascii="Times New Roman" w:hAnsi="Times New Roman" w:cs="Times New Roman"/>
          <w:b/>
          <w:sz w:val="24"/>
        </w:rPr>
        <w:t>2.1 Debt-to-E</w:t>
      </w:r>
      <w:r w:rsidR="008571D0" w:rsidRPr="00BE3D9F">
        <w:rPr>
          <w:rFonts w:ascii="Times New Roman" w:hAnsi="Times New Roman" w:cs="Times New Roman"/>
          <w:b/>
          <w:sz w:val="24"/>
        </w:rPr>
        <w:t>quity</w:t>
      </w:r>
      <w:r>
        <w:rPr>
          <w:rFonts w:ascii="Times New Roman" w:hAnsi="Times New Roman" w:cs="Times New Roman"/>
          <w:b/>
          <w:sz w:val="24"/>
        </w:rPr>
        <w:t>:</w:t>
      </w: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8571D0" w:rsidRPr="00BE3D9F" w:rsidTr="00BB2EA7">
        <w:trPr>
          <w:trHeight w:val="720"/>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Industry</w:t>
            </w:r>
          </w:p>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Average</w:t>
            </w:r>
          </w:p>
        </w:tc>
      </w:tr>
      <w:tr w:rsidR="008571D0" w:rsidRPr="00BE3D9F" w:rsidTr="00BB2EA7">
        <w:trPr>
          <w:trHeight w:val="432"/>
        </w:trPr>
        <w:tc>
          <w:tcPr>
            <w:tcW w:w="2160" w:type="dxa"/>
            <w:tcBorders>
              <w:top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8571D0" w:rsidRPr="00BE3D9F" w:rsidRDefault="00636289" w:rsidP="00BE3D9F">
            <w:pPr>
              <w:ind w:left="8"/>
              <w:jc w:val="center"/>
              <w:rPr>
                <w:rFonts w:ascii="Times New Roman" w:hAnsi="Times New Roman" w:cs="Times New Roman"/>
                <w:sz w:val="24"/>
              </w:rPr>
            </w:pPr>
            <w:r w:rsidRPr="00BE3D9F">
              <w:rPr>
                <w:rFonts w:ascii="Times New Roman" w:eastAsia="Calibri" w:hAnsi="Times New Roman" w:cs="Times New Roman"/>
                <w:sz w:val="24"/>
              </w:rPr>
              <w:t>40</w:t>
            </w:r>
            <w:r w:rsidR="005E0DD5" w:rsidRPr="00BE3D9F">
              <w:rPr>
                <w:rFonts w:ascii="Times New Roman" w:eastAsia="Calibri" w:hAnsi="Times New Roman" w:cs="Times New Roman"/>
                <w:sz w:val="24"/>
              </w:rPr>
              <w:t>.0</w:t>
            </w:r>
          </w:p>
        </w:tc>
        <w:tc>
          <w:tcPr>
            <w:tcW w:w="1183" w:type="dxa"/>
            <w:tcBorders>
              <w:top w:val="single" w:sz="4" w:space="0" w:color="auto"/>
            </w:tcBorders>
            <w:shd w:val="clear" w:color="auto" w:fill="auto"/>
            <w:vAlign w:val="center"/>
          </w:tcPr>
          <w:p w:rsidR="008571D0" w:rsidRPr="00BE3D9F" w:rsidRDefault="00636289" w:rsidP="00BE3D9F">
            <w:pPr>
              <w:ind w:left="5"/>
              <w:jc w:val="center"/>
              <w:rPr>
                <w:rFonts w:ascii="Times New Roman" w:hAnsi="Times New Roman" w:cs="Times New Roman"/>
                <w:sz w:val="24"/>
              </w:rPr>
            </w:pPr>
            <w:r w:rsidRPr="00BE3D9F">
              <w:rPr>
                <w:rFonts w:ascii="Times New Roman" w:eastAsia="Calibri" w:hAnsi="Times New Roman" w:cs="Times New Roman"/>
                <w:sz w:val="24"/>
              </w:rPr>
              <w:t>34</w:t>
            </w:r>
            <w:r w:rsidR="005E0DD5" w:rsidRPr="00BE3D9F">
              <w:rPr>
                <w:rFonts w:ascii="Times New Roman" w:eastAsia="Calibri" w:hAnsi="Times New Roman" w:cs="Times New Roman"/>
                <w:sz w:val="24"/>
              </w:rPr>
              <w:t>.0</w:t>
            </w:r>
          </w:p>
        </w:tc>
        <w:tc>
          <w:tcPr>
            <w:tcW w:w="1182" w:type="dxa"/>
            <w:tcBorders>
              <w:top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34</w:t>
            </w:r>
            <w:r w:rsidR="005E0DD5" w:rsidRPr="00BE3D9F">
              <w:rPr>
                <w:rFonts w:ascii="Times New Roman" w:eastAsia="Calibri" w:hAnsi="Times New Roman" w:cs="Times New Roman"/>
                <w:sz w:val="24"/>
              </w:rPr>
              <w:t>.0</w:t>
            </w:r>
          </w:p>
        </w:tc>
        <w:tc>
          <w:tcPr>
            <w:tcW w:w="1183" w:type="dxa"/>
            <w:tcBorders>
              <w:top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53</w:t>
            </w:r>
            <w:r w:rsidR="005E0DD5" w:rsidRPr="00BE3D9F">
              <w:rPr>
                <w:rFonts w:ascii="Times New Roman" w:eastAsia="Calibri" w:hAnsi="Times New Roman" w:cs="Times New Roman"/>
                <w:sz w:val="24"/>
              </w:rPr>
              <w:t>.0</w:t>
            </w:r>
          </w:p>
        </w:tc>
        <w:tc>
          <w:tcPr>
            <w:tcW w:w="1183" w:type="dxa"/>
            <w:tcBorders>
              <w:top w:val="single" w:sz="4" w:space="0" w:color="auto"/>
              <w:right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65</w:t>
            </w:r>
            <w:r w:rsidR="005E0DD5" w:rsidRPr="00BE3D9F">
              <w:rPr>
                <w:rFonts w:ascii="Times New Roman" w:eastAsia="Calibri" w:hAnsi="Times New Roman" w:cs="Times New Roman"/>
                <w:sz w:val="24"/>
              </w:rPr>
              <w:t>.0</w:t>
            </w:r>
          </w:p>
        </w:tc>
        <w:tc>
          <w:tcPr>
            <w:tcW w:w="1183" w:type="dxa"/>
            <w:vMerge w:val="restart"/>
            <w:tcBorders>
              <w:top w:val="single" w:sz="4" w:space="0" w:color="auto"/>
              <w:left w:val="single" w:sz="4" w:space="0" w:color="auto"/>
            </w:tcBorders>
            <w:shd w:val="clear" w:color="auto" w:fill="auto"/>
            <w:vAlign w:val="center"/>
          </w:tcPr>
          <w:p w:rsidR="008571D0" w:rsidRPr="00BE3D9F" w:rsidRDefault="00E91F94" w:rsidP="00BE3D9F">
            <w:pPr>
              <w:ind w:left="9"/>
              <w:jc w:val="center"/>
              <w:rPr>
                <w:rFonts w:ascii="Times New Roman" w:eastAsia="Calibri" w:hAnsi="Times New Roman" w:cs="Times New Roman"/>
                <w:sz w:val="24"/>
              </w:rPr>
            </w:pPr>
            <w:r w:rsidRPr="00BE3D9F">
              <w:rPr>
                <w:rFonts w:ascii="Times New Roman" w:eastAsia="Calibri" w:hAnsi="Times New Roman" w:cs="Times New Roman"/>
                <w:sz w:val="24"/>
              </w:rPr>
              <w:t>79.16%</w:t>
            </w:r>
          </w:p>
        </w:tc>
      </w:tr>
      <w:tr w:rsidR="008571D0" w:rsidRPr="00BE3D9F" w:rsidTr="00BB2EA7">
        <w:trPr>
          <w:trHeight w:val="432"/>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5.3</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9.</w:t>
            </w:r>
            <w:r w:rsidR="005E0DD5" w:rsidRPr="00BE3D9F">
              <w:rPr>
                <w:rFonts w:ascii="Times New Roman" w:eastAsia="Calibri" w:hAnsi="Times New Roman" w:cs="Times New Roman"/>
                <w:sz w:val="24"/>
              </w:rPr>
              <w:t>4</w:t>
            </w:r>
          </w:p>
        </w:tc>
        <w:tc>
          <w:tcPr>
            <w:tcW w:w="1182"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7.3</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5.6</w:t>
            </w:r>
          </w:p>
        </w:tc>
        <w:tc>
          <w:tcPr>
            <w:tcW w:w="1183" w:type="dxa"/>
            <w:tcBorders>
              <w:bottom w:val="single" w:sz="4" w:space="0" w:color="auto"/>
              <w:right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5.9</w:t>
            </w:r>
          </w:p>
        </w:tc>
        <w:tc>
          <w:tcPr>
            <w:tcW w:w="1183" w:type="dxa"/>
            <w:vMerge/>
            <w:tcBorders>
              <w:left w:val="single" w:sz="4" w:space="0" w:color="auto"/>
              <w:bottom w:val="single" w:sz="4" w:space="0" w:color="auto"/>
            </w:tcBorders>
            <w:shd w:val="clear" w:color="auto" w:fill="auto"/>
            <w:vAlign w:val="center"/>
          </w:tcPr>
          <w:p w:rsidR="008571D0" w:rsidRPr="00BE3D9F" w:rsidRDefault="008571D0" w:rsidP="00BE3D9F">
            <w:pPr>
              <w:ind w:left="7"/>
              <w:jc w:val="center"/>
              <w:rPr>
                <w:rFonts w:ascii="Times New Roman" w:eastAsia="Calibri" w:hAnsi="Times New Roman" w:cs="Times New Roman"/>
                <w:sz w:val="24"/>
              </w:rPr>
            </w:pPr>
          </w:p>
        </w:tc>
      </w:tr>
    </w:tbl>
    <w:p w:rsidR="008571D0" w:rsidRPr="00BE3D9F" w:rsidRDefault="008571D0" w:rsidP="00DE3198">
      <w:pPr>
        <w:spacing w:after="0" w:line="360" w:lineRule="auto"/>
        <w:rPr>
          <w:rFonts w:ascii="Times New Roman" w:hAnsi="Times New Roman" w:cs="Times New Roman"/>
          <w:b/>
          <w:sz w:val="28"/>
        </w:rPr>
      </w:pPr>
    </w:p>
    <w:p w:rsidR="00F93CFF" w:rsidRPr="00BE3D9F" w:rsidRDefault="00F93CFF" w:rsidP="00DE3198">
      <w:pPr>
        <w:spacing w:after="0" w:line="360" w:lineRule="auto"/>
        <w:rPr>
          <w:rFonts w:ascii="Times New Roman" w:hAnsi="Times New Roman" w:cs="Times New Roman"/>
          <w:b/>
          <w:sz w:val="28"/>
        </w:rPr>
      </w:pPr>
    </w:p>
    <w:p w:rsidR="00F93CFF" w:rsidRPr="00BE3D9F" w:rsidRDefault="00F93CFF" w:rsidP="00DE3198">
      <w:pPr>
        <w:spacing w:after="0" w:line="360" w:lineRule="auto"/>
        <w:rPr>
          <w:rFonts w:ascii="Times New Roman" w:hAnsi="Times New Roman" w:cs="Times New Roman"/>
          <w:b/>
          <w:sz w:val="28"/>
        </w:rPr>
      </w:pPr>
    </w:p>
    <w:p w:rsidR="007C19C5" w:rsidRPr="00BE3D9F" w:rsidRDefault="007C19C5" w:rsidP="00DE3198">
      <w:pPr>
        <w:pStyle w:val="ListParagraph"/>
        <w:spacing w:after="0" w:line="360" w:lineRule="auto"/>
        <w:ind w:firstLine="0"/>
        <w:jc w:val="center"/>
      </w:pPr>
      <w:r w:rsidRPr="00BE3D9F">
        <w:rPr>
          <w:noProof/>
          <w:lang w:val="en-US" w:eastAsia="en-US"/>
        </w:rPr>
        <w:drawing>
          <wp:inline distT="0" distB="0" distL="0" distR="0">
            <wp:extent cx="4817276" cy="2456953"/>
            <wp:effectExtent l="19050" t="0" r="21424" b="497"/>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19C5" w:rsidRPr="00BE3D9F" w:rsidRDefault="004A6F8A" w:rsidP="00DE3198">
      <w:pPr>
        <w:pStyle w:val="ListParagraph"/>
        <w:spacing w:after="0" w:line="360" w:lineRule="auto"/>
        <w:ind w:firstLine="0"/>
      </w:pPr>
      <w:r>
        <w:t xml:space="preserve"> </w:t>
      </w:r>
    </w:p>
    <w:p w:rsidR="001E7E29" w:rsidRPr="00BE3D9F" w:rsidRDefault="008571D0" w:rsidP="005417EF">
      <w:pPr>
        <w:pStyle w:val="ListParagraph"/>
        <w:numPr>
          <w:ilvl w:val="0"/>
          <w:numId w:val="11"/>
        </w:numPr>
        <w:spacing w:after="0" w:line="360" w:lineRule="auto"/>
        <w:ind w:left="360" w:right="27"/>
        <w:jc w:val="both"/>
      </w:pPr>
      <w:r w:rsidRPr="00BE3D9F">
        <w:t xml:space="preserve">There is a huge difference between the two companies when it comes to leverage. Gul Ahmed’s debt finance rose significantly in 2016 after staying constant in 2014 and 2015. In 2017, it reached an all-time high of 65%. Although Gul Ahmed’s debt finance is lower in 2014 and 2015, it is still significantly greater than </w:t>
      </w:r>
      <w:proofErr w:type="spellStart"/>
      <w:r w:rsidRPr="00BE3D9F">
        <w:t>Nishat</w:t>
      </w:r>
      <w:proofErr w:type="spellEnd"/>
      <w:r w:rsidRPr="00BE3D9F">
        <w:t xml:space="preserve"> Linen. </w:t>
      </w:r>
      <w:proofErr w:type="spellStart"/>
      <w:r w:rsidRPr="00BE3D9F">
        <w:t>Nishat</w:t>
      </w:r>
      <w:proofErr w:type="spellEnd"/>
      <w:r w:rsidRPr="00BE3D9F">
        <w:t xml:space="preserve"> Linen heavily depends on equity finance. This might show that </w:t>
      </w:r>
      <w:proofErr w:type="spellStart"/>
      <w:r w:rsidRPr="00BE3D9F">
        <w:t>Nishat</w:t>
      </w:r>
      <w:proofErr w:type="spellEnd"/>
      <w:r w:rsidRPr="00BE3D9F">
        <w:t xml:space="preserve"> Linen is not as much of a risk driven company as compared to Gul Ahmed. Gul Ahmed on the other hand does not hesitate while opting for debt finance to run their operations. </w:t>
      </w:r>
    </w:p>
    <w:p w:rsidR="001E7E29" w:rsidRPr="00BE3D9F" w:rsidRDefault="001E7E29" w:rsidP="005417EF">
      <w:pPr>
        <w:pStyle w:val="ListParagraph"/>
        <w:numPr>
          <w:ilvl w:val="0"/>
          <w:numId w:val="11"/>
        </w:numPr>
        <w:spacing w:after="0" w:line="360" w:lineRule="auto"/>
        <w:ind w:left="360" w:right="27"/>
        <w:jc w:val="both"/>
      </w:pPr>
      <w:r w:rsidRPr="00BE3D9F">
        <w:lastRenderedPageBreak/>
        <w:t xml:space="preserve">When compared with the industry, both companies have a lesser percentage of debt finance, </w:t>
      </w:r>
      <w:r w:rsidR="00096F82" w:rsidRPr="00BE3D9F">
        <w:t>especially</w:t>
      </w:r>
      <w:r w:rsidRPr="00BE3D9F">
        <w:t xml:space="preserve"> </w:t>
      </w:r>
      <w:proofErr w:type="spellStart"/>
      <w:r w:rsidRPr="00BE3D9F">
        <w:t>Nishat</w:t>
      </w:r>
      <w:proofErr w:type="spellEnd"/>
      <w:r w:rsidRPr="00BE3D9F">
        <w:t xml:space="preserve"> Linen which is way below. </w:t>
      </w:r>
      <w:r w:rsidR="00096F82" w:rsidRPr="00BE3D9F">
        <w:t xml:space="preserve">This means that both the companies are more reliant on equity finance than debt finance when compared with other textile companies in the industry. </w:t>
      </w:r>
    </w:p>
    <w:p w:rsidR="00F072BB" w:rsidRPr="00BE3D9F" w:rsidRDefault="00F072BB" w:rsidP="00DE3198">
      <w:pPr>
        <w:spacing w:after="0" w:line="360" w:lineRule="auto"/>
        <w:rPr>
          <w:rFonts w:ascii="Times New Roman" w:hAnsi="Times New Roman" w:cs="Times New Roman"/>
        </w:rPr>
      </w:pPr>
    </w:p>
    <w:p w:rsidR="008571D0" w:rsidRDefault="00BE3D9F" w:rsidP="00BE3D9F">
      <w:pPr>
        <w:spacing w:after="0" w:line="360" w:lineRule="auto"/>
        <w:rPr>
          <w:rFonts w:ascii="Times New Roman" w:hAnsi="Times New Roman" w:cs="Times New Roman"/>
          <w:b/>
          <w:sz w:val="24"/>
        </w:rPr>
      </w:pPr>
      <w:r w:rsidRPr="00BE3D9F">
        <w:rPr>
          <w:rFonts w:ascii="Times New Roman" w:hAnsi="Times New Roman" w:cs="Times New Roman"/>
          <w:b/>
          <w:sz w:val="24"/>
        </w:rPr>
        <w:t>2.2 Debt-to-T</w:t>
      </w:r>
      <w:r>
        <w:rPr>
          <w:rFonts w:ascii="Times New Roman" w:hAnsi="Times New Roman" w:cs="Times New Roman"/>
          <w:b/>
          <w:sz w:val="24"/>
        </w:rPr>
        <w:t>otal:</w:t>
      </w:r>
    </w:p>
    <w:p w:rsidR="00BE3D9F" w:rsidRPr="00BE3D9F" w:rsidRDefault="00BE3D9F" w:rsidP="00BE3D9F">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8571D0" w:rsidRPr="00BE3D9F" w:rsidTr="00BB2EA7">
        <w:trPr>
          <w:trHeight w:val="720"/>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Industry</w:t>
            </w:r>
          </w:p>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Average</w:t>
            </w:r>
          </w:p>
        </w:tc>
      </w:tr>
      <w:tr w:rsidR="008571D0" w:rsidRPr="00BE3D9F" w:rsidTr="00BB2EA7">
        <w:trPr>
          <w:trHeight w:val="432"/>
        </w:trPr>
        <w:tc>
          <w:tcPr>
            <w:tcW w:w="2160" w:type="dxa"/>
            <w:tcBorders>
              <w:top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8571D0" w:rsidRPr="00BE3D9F" w:rsidRDefault="00636289" w:rsidP="00BE3D9F">
            <w:pPr>
              <w:ind w:left="8"/>
              <w:jc w:val="center"/>
              <w:rPr>
                <w:rFonts w:ascii="Times New Roman" w:hAnsi="Times New Roman" w:cs="Times New Roman"/>
                <w:sz w:val="24"/>
              </w:rPr>
            </w:pPr>
            <w:r w:rsidRPr="00BE3D9F">
              <w:rPr>
                <w:rFonts w:ascii="Times New Roman" w:eastAsia="Calibri" w:hAnsi="Times New Roman" w:cs="Times New Roman"/>
                <w:sz w:val="24"/>
              </w:rPr>
              <w:t>27</w:t>
            </w:r>
          </w:p>
        </w:tc>
        <w:tc>
          <w:tcPr>
            <w:tcW w:w="1183" w:type="dxa"/>
            <w:tcBorders>
              <w:top w:val="single" w:sz="4" w:space="0" w:color="auto"/>
            </w:tcBorders>
            <w:shd w:val="clear" w:color="auto" w:fill="auto"/>
            <w:vAlign w:val="center"/>
          </w:tcPr>
          <w:p w:rsidR="008571D0" w:rsidRPr="00BE3D9F" w:rsidRDefault="00636289" w:rsidP="00BE3D9F">
            <w:pPr>
              <w:ind w:left="5"/>
              <w:jc w:val="center"/>
              <w:rPr>
                <w:rFonts w:ascii="Times New Roman" w:hAnsi="Times New Roman" w:cs="Times New Roman"/>
                <w:sz w:val="24"/>
              </w:rPr>
            </w:pPr>
            <w:r w:rsidRPr="00BE3D9F">
              <w:rPr>
                <w:rFonts w:ascii="Times New Roman" w:eastAsia="Calibri" w:hAnsi="Times New Roman" w:cs="Times New Roman"/>
                <w:sz w:val="24"/>
              </w:rPr>
              <w:t>24</w:t>
            </w:r>
          </w:p>
        </w:tc>
        <w:tc>
          <w:tcPr>
            <w:tcW w:w="1182" w:type="dxa"/>
            <w:tcBorders>
              <w:top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24</w:t>
            </w:r>
          </w:p>
        </w:tc>
        <w:tc>
          <w:tcPr>
            <w:tcW w:w="1183" w:type="dxa"/>
            <w:tcBorders>
              <w:top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33.8</w:t>
            </w:r>
          </w:p>
        </w:tc>
        <w:tc>
          <w:tcPr>
            <w:tcW w:w="1183" w:type="dxa"/>
            <w:tcBorders>
              <w:top w:val="single" w:sz="4" w:space="0" w:color="auto"/>
              <w:right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38.8</w:t>
            </w:r>
          </w:p>
        </w:tc>
        <w:tc>
          <w:tcPr>
            <w:tcW w:w="1183" w:type="dxa"/>
            <w:vMerge w:val="restart"/>
            <w:tcBorders>
              <w:top w:val="single" w:sz="4" w:space="0" w:color="auto"/>
              <w:left w:val="single" w:sz="4" w:space="0" w:color="auto"/>
            </w:tcBorders>
            <w:shd w:val="clear" w:color="auto" w:fill="auto"/>
            <w:vAlign w:val="center"/>
          </w:tcPr>
          <w:p w:rsidR="008571D0" w:rsidRPr="00BE3D9F" w:rsidRDefault="008571D0" w:rsidP="00BE3D9F">
            <w:pPr>
              <w:ind w:left="9"/>
              <w:jc w:val="center"/>
              <w:rPr>
                <w:rFonts w:ascii="Times New Roman" w:eastAsia="Calibri" w:hAnsi="Times New Roman" w:cs="Times New Roman"/>
                <w:sz w:val="24"/>
              </w:rPr>
            </w:pPr>
          </w:p>
        </w:tc>
      </w:tr>
      <w:tr w:rsidR="008571D0" w:rsidRPr="00BE3D9F" w:rsidTr="00BB2EA7">
        <w:trPr>
          <w:trHeight w:val="432"/>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5.8</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9.1</w:t>
            </w:r>
          </w:p>
        </w:tc>
        <w:tc>
          <w:tcPr>
            <w:tcW w:w="1182"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7.1</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5.6</w:t>
            </w:r>
          </w:p>
        </w:tc>
        <w:tc>
          <w:tcPr>
            <w:tcW w:w="1183" w:type="dxa"/>
            <w:tcBorders>
              <w:bottom w:val="single" w:sz="4" w:space="0" w:color="auto"/>
              <w:right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6.3</w:t>
            </w:r>
          </w:p>
        </w:tc>
        <w:tc>
          <w:tcPr>
            <w:tcW w:w="1183" w:type="dxa"/>
            <w:vMerge/>
            <w:tcBorders>
              <w:left w:val="single" w:sz="4" w:space="0" w:color="auto"/>
              <w:bottom w:val="single" w:sz="4" w:space="0" w:color="auto"/>
            </w:tcBorders>
            <w:shd w:val="clear" w:color="auto" w:fill="auto"/>
            <w:vAlign w:val="center"/>
          </w:tcPr>
          <w:p w:rsidR="008571D0" w:rsidRPr="00BE3D9F" w:rsidRDefault="008571D0" w:rsidP="00BE3D9F">
            <w:pPr>
              <w:ind w:left="7"/>
              <w:jc w:val="center"/>
              <w:rPr>
                <w:rFonts w:ascii="Times New Roman" w:eastAsia="Calibri" w:hAnsi="Times New Roman" w:cs="Times New Roman"/>
                <w:sz w:val="24"/>
              </w:rPr>
            </w:pPr>
          </w:p>
        </w:tc>
      </w:tr>
    </w:tbl>
    <w:p w:rsidR="00BE3D9F" w:rsidRDefault="00BE3D9F" w:rsidP="00DE3198">
      <w:pPr>
        <w:spacing w:after="0" w:line="360" w:lineRule="auto"/>
        <w:rPr>
          <w:rFonts w:ascii="Times New Roman" w:hAnsi="Times New Roman" w:cs="Times New Roman"/>
        </w:rPr>
      </w:pPr>
    </w:p>
    <w:p w:rsidR="008571D0" w:rsidRPr="00BE3D9F" w:rsidRDefault="00F93CFF" w:rsidP="00BE3D9F">
      <w:pPr>
        <w:spacing w:after="0" w:line="360" w:lineRule="auto"/>
        <w:jc w:val="center"/>
        <w:rPr>
          <w:rFonts w:ascii="Times New Roman" w:hAnsi="Times New Roman" w:cs="Times New Roman"/>
        </w:rPr>
      </w:pPr>
      <w:r w:rsidRPr="00BE3D9F">
        <w:rPr>
          <w:rFonts w:ascii="Times New Roman" w:hAnsi="Times New Roman" w:cs="Times New Roman"/>
          <w:noProof/>
        </w:rPr>
        <w:drawing>
          <wp:inline distT="0" distB="0" distL="0" distR="0">
            <wp:extent cx="4588261" cy="2456953"/>
            <wp:effectExtent l="19050" t="0" r="21839" b="497"/>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3CFF" w:rsidRPr="00BE3D9F" w:rsidRDefault="00F93CFF" w:rsidP="00DE3198">
      <w:pPr>
        <w:spacing w:after="0" w:line="360" w:lineRule="auto"/>
        <w:rPr>
          <w:rFonts w:ascii="Times New Roman" w:hAnsi="Times New Roman" w:cs="Times New Roman"/>
        </w:rPr>
      </w:pPr>
    </w:p>
    <w:p w:rsidR="008571D0" w:rsidRPr="00BE3D9F" w:rsidRDefault="008571D0" w:rsidP="005417EF">
      <w:pPr>
        <w:pStyle w:val="ListParagraph"/>
        <w:numPr>
          <w:ilvl w:val="0"/>
          <w:numId w:val="12"/>
        </w:numPr>
        <w:spacing w:after="0" w:line="360" w:lineRule="auto"/>
        <w:ind w:left="360" w:right="27"/>
        <w:jc w:val="both"/>
        <w:rPr>
          <w:szCs w:val="24"/>
        </w:rPr>
      </w:pPr>
      <w:r w:rsidRPr="00BE3D9F">
        <w:rPr>
          <w:szCs w:val="24"/>
        </w:rPr>
        <w:t xml:space="preserve">Throughout the 5 years it is observed that </w:t>
      </w:r>
      <w:proofErr w:type="spellStart"/>
      <w:r w:rsidRPr="00BE3D9F">
        <w:rPr>
          <w:szCs w:val="24"/>
        </w:rPr>
        <w:t>Nishat</w:t>
      </w:r>
      <w:proofErr w:type="spellEnd"/>
      <w:r w:rsidRPr="00BE3D9F">
        <w:rPr>
          <w:szCs w:val="24"/>
        </w:rPr>
        <w:t xml:space="preserve"> Linen’s debt finance is below 10%. This is way below average debt finance of a company which is around 55% to 60%. Gul Ahmed’s debt finance is also below average but in comparison to </w:t>
      </w:r>
      <w:proofErr w:type="spellStart"/>
      <w:r w:rsidRPr="00BE3D9F">
        <w:rPr>
          <w:szCs w:val="24"/>
        </w:rPr>
        <w:t>Nishat</w:t>
      </w:r>
      <w:proofErr w:type="spellEnd"/>
      <w:r w:rsidRPr="00BE3D9F">
        <w:rPr>
          <w:szCs w:val="24"/>
        </w:rPr>
        <w:t xml:space="preserve"> Linen’s, it looks significantly higher.</w:t>
      </w:r>
    </w:p>
    <w:p w:rsidR="00BE3D9F" w:rsidRPr="00BE3D9F" w:rsidRDefault="00BE3D9F" w:rsidP="00DE3198">
      <w:pPr>
        <w:spacing w:after="0" w:line="360" w:lineRule="auto"/>
        <w:ind w:left="720"/>
        <w:rPr>
          <w:rFonts w:ascii="Times New Roman" w:hAnsi="Times New Roman" w:cs="Times New Roman"/>
          <w:sz w:val="24"/>
          <w:szCs w:val="24"/>
        </w:rPr>
      </w:pPr>
    </w:p>
    <w:p w:rsidR="008571D0" w:rsidRDefault="00BE3D9F" w:rsidP="00BE3D9F">
      <w:pPr>
        <w:spacing w:after="0" w:line="360" w:lineRule="auto"/>
        <w:rPr>
          <w:rFonts w:ascii="Times New Roman" w:hAnsi="Times New Roman" w:cs="Times New Roman"/>
          <w:b/>
          <w:sz w:val="24"/>
        </w:rPr>
      </w:pPr>
      <w:r w:rsidRPr="00BE3D9F">
        <w:rPr>
          <w:rFonts w:ascii="Times New Roman" w:hAnsi="Times New Roman" w:cs="Times New Roman"/>
          <w:b/>
          <w:sz w:val="24"/>
        </w:rPr>
        <w:t xml:space="preserve">2.3 </w:t>
      </w:r>
      <w:r w:rsidR="008571D0" w:rsidRPr="00BE3D9F">
        <w:rPr>
          <w:rFonts w:ascii="Times New Roman" w:hAnsi="Times New Roman" w:cs="Times New Roman"/>
          <w:b/>
          <w:sz w:val="24"/>
        </w:rPr>
        <w:t>Interest cover</w:t>
      </w:r>
      <w:r w:rsidRPr="00BE3D9F">
        <w:rPr>
          <w:rFonts w:ascii="Times New Roman" w:hAnsi="Times New Roman" w:cs="Times New Roman"/>
          <w:b/>
          <w:sz w:val="24"/>
        </w:rPr>
        <w:t>:</w:t>
      </w:r>
    </w:p>
    <w:p w:rsidR="00BE3D9F" w:rsidRPr="00BE3D9F" w:rsidRDefault="00BE3D9F" w:rsidP="00BE3D9F">
      <w:pPr>
        <w:spacing w:after="0" w:line="360" w:lineRule="auto"/>
        <w:rPr>
          <w:rFonts w:ascii="Times New Roman" w:hAnsi="Times New Roman" w:cs="Times New Roman"/>
          <w:sz w:val="20"/>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8571D0" w:rsidRPr="00BE3D9F" w:rsidTr="00BB2EA7">
        <w:trPr>
          <w:trHeight w:val="720"/>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Industry</w:t>
            </w:r>
          </w:p>
          <w:p w:rsidR="008571D0" w:rsidRPr="00BE3D9F" w:rsidRDefault="008571D0" w:rsidP="00BE3D9F">
            <w:pPr>
              <w:jc w:val="center"/>
              <w:rPr>
                <w:rFonts w:ascii="Times New Roman" w:hAnsi="Times New Roman" w:cs="Times New Roman"/>
                <w:b/>
                <w:sz w:val="24"/>
              </w:rPr>
            </w:pPr>
            <w:r w:rsidRPr="00BE3D9F">
              <w:rPr>
                <w:rFonts w:ascii="Times New Roman" w:hAnsi="Times New Roman" w:cs="Times New Roman"/>
                <w:b/>
                <w:sz w:val="24"/>
              </w:rPr>
              <w:t>Average</w:t>
            </w:r>
          </w:p>
        </w:tc>
      </w:tr>
      <w:tr w:rsidR="008571D0" w:rsidRPr="00BE3D9F" w:rsidTr="00BB2EA7">
        <w:trPr>
          <w:trHeight w:val="432"/>
        </w:trPr>
        <w:tc>
          <w:tcPr>
            <w:tcW w:w="2160" w:type="dxa"/>
            <w:tcBorders>
              <w:top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8571D0" w:rsidRPr="00BE3D9F" w:rsidRDefault="00636289" w:rsidP="00BE3D9F">
            <w:pPr>
              <w:ind w:left="8"/>
              <w:jc w:val="center"/>
              <w:rPr>
                <w:rFonts w:ascii="Times New Roman" w:hAnsi="Times New Roman" w:cs="Times New Roman"/>
                <w:sz w:val="24"/>
              </w:rPr>
            </w:pPr>
            <w:r w:rsidRPr="00BE3D9F">
              <w:rPr>
                <w:rFonts w:ascii="Times New Roman" w:hAnsi="Times New Roman" w:cs="Times New Roman"/>
                <w:sz w:val="24"/>
              </w:rPr>
              <w:t>1.67</w:t>
            </w:r>
          </w:p>
        </w:tc>
        <w:tc>
          <w:tcPr>
            <w:tcW w:w="1183" w:type="dxa"/>
            <w:tcBorders>
              <w:top w:val="single" w:sz="4" w:space="0" w:color="auto"/>
            </w:tcBorders>
            <w:shd w:val="clear" w:color="auto" w:fill="auto"/>
            <w:vAlign w:val="center"/>
          </w:tcPr>
          <w:p w:rsidR="008571D0" w:rsidRPr="00BE3D9F" w:rsidRDefault="00636289" w:rsidP="00BE3D9F">
            <w:pPr>
              <w:ind w:left="5"/>
              <w:jc w:val="center"/>
              <w:rPr>
                <w:rFonts w:ascii="Times New Roman" w:hAnsi="Times New Roman" w:cs="Times New Roman"/>
                <w:sz w:val="24"/>
              </w:rPr>
            </w:pPr>
            <w:r w:rsidRPr="00BE3D9F">
              <w:rPr>
                <w:rFonts w:ascii="Times New Roman" w:eastAsia="Calibri" w:hAnsi="Times New Roman" w:cs="Times New Roman"/>
                <w:sz w:val="24"/>
              </w:rPr>
              <w:t>2.29</w:t>
            </w:r>
          </w:p>
        </w:tc>
        <w:tc>
          <w:tcPr>
            <w:tcW w:w="1182" w:type="dxa"/>
            <w:tcBorders>
              <w:top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1.59</w:t>
            </w:r>
          </w:p>
        </w:tc>
        <w:tc>
          <w:tcPr>
            <w:tcW w:w="1183" w:type="dxa"/>
            <w:tcBorders>
              <w:top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4.47</w:t>
            </w:r>
          </w:p>
        </w:tc>
        <w:tc>
          <w:tcPr>
            <w:tcW w:w="1183" w:type="dxa"/>
            <w:tcBorders>
              <w:top w:val="single" w:sz="4" w:space="0" w:color="auto"/>
              <w:right w:val="single" w:sz="4" w:space="0" w:color="auto"/>
            </w:tcBorders>
            <w:shd w:val="clear" w:color="auto" w:fill="auto"/>
            <w:vAlign w:val="center"/>
          </w:tcPr>
          <w:p w:rsidR="008571D0" w:rsidRPr="00BE3D9F" w:rsidRDefault="00636289" w:rsidP="00BE3D9F">
            <w:pPr>
              <w:ind w:left="9"/>
              <w:jc w:val="center"/>
              <w:rPr>
                <w:rFonts w:ascii="Times New Roman" w:hAnsi="Times New Roman" w:cs="Times New Roman"/>
                <w:sz w:val="24"/>
              </w:rPr>
            </w:pPr>
            <w:r w:rsidRPr="00BE3D9F">
              <w:rPr>
                <w:rFonts w:ascii="Times New Roman" w:eastAsia="Calibri" w:hAnsi="Times New Roman" w:cs="Times New Roman"/>
                <w:sz w:val="24"/>
              </w:rPr>
              <w:t>1.92</w:t>
            </w:r>
          </w:p>
        </w:tc>
        <w:tc>
          <w:tcPr>
            <w:tcW w:w="1183" w:type="dxa"/>
            <w:vMerge w:val="restart"/>
            <w:tcBorders>
              <w:top w:val="single" w:sz="4" w:space="0" w:color="auto"/>
              <w:left w:val="single" w:sz="4" w:space="0" w:color="auto"/>
            </w:tcBorders>
            <w:shd w:val="clear" w:color="auto" w:fill="auto"/>
            <w:vAlign w:val="center"/>
          </w:tcPr>
          <w:p w:rsidR="008571D0" w:rsidRPr="00BE3D9F" w:rsidRDefault="00E91F94" w:rsidP="00BE3D9F">
            <w:pPr>
              <w:ind w:left="9"/>
              <w:jc w:val="center"/>
              <w:rPr>
                <w:rFonts w:ascii="Times New Roman" w:eastAsia="Calibri" w:hAnsi="Times New Roman" w:cs="Times New Roman"/>
                <w:sz w:val="24"/>
              </w:rPr>
            </w:pPr>
            <w:r w:rsidRPr="00BE3D9F">
              <w:rPr>
                <w:rFonts w:ascii="Times New Roman" w:eastAsia="Calibri" w:hAnsi="Times New Roman" w:cs="Times New Roman"/>
                <w:sz w:val="24"/>
              </w:rPr>
              <w:t>1.01</w:t>
            </w:r>
          </w:p>
        </w:tc>
      </w:tr>
      <w:tr w:rsidR="008571D0" w:rsidRPr="00BE3D9F" w:rsidTr="00BB2EA7">
        <w:trPr>
          <w:trHeight w:val="432"/>
        </w:trPr>
        <w:tc>
          <w:tcPr>
            <w:tcW w:w="2160" w:type="dxa"/>
            <w:tcBorders>
              <w:bottom w:val="single" w:sz="4" w:space="0" w:color="auto"/>
              <w:right w:val="single" w:sz="4" w:space="0" w:color="auto"/>
            </w:tcBorders>
            <w:shd w:val="clear" w:color="auto" w:fill="auto"/>
            <w:vAlign w:val="center"/>
          </w:tcPr>
          <w:p w:rsidR="008571D0" w:rsidRPr="00BE3D9F" w:rsidRDefault="008571D0" w:rsidP="00BE3D9F">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4.93</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4.71</w:t>
            </w:r>
          </w:p>
        </w:tc>
        <w:tc>
          <w:tcPr>
            <w:tcW w:w="1182"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3.52</w:t>
            </w:r>
          </w:p>
        </w:tc>
        <w:tc>
          <w:tcPr>
            <w:tcW w:w="1183" w:type="dxa"/>
            <w:tcBorders>
              <w:bottom w:val="single" w:sz="4" w:space="0" w:color="auto"/>
            </w:tcBorders>
            <w:shd w:val="clear" w:color="auto" w:fill="auto"/>
            <w:vAlign w:val="center"/>
          </w:tcPr>
          <w:p w:rsidR="008571D0" w:rsidRPr="00BE3D9F" w:rsidRDefault="00636289" w:rsidP="00BE3D9F">
            <w:pPr>
              <w:ind w:left="6"/>
              <w:jc w:val="center"/>
              <w:rPr>
                <w:rFonts w:ascii="Times New Roman" w:hAnsi="Times New Roman" w:cs="Times New Roman"/>
                <w:sz w:val="24"/>
              </w:rPr>
            </w:pPr>
            <w:r w:rsidRPr="00BE3D9F">
              <w:rPr>
                <w:rFonts w:ascii="Times New Roman" w:eastAsia="Calibri" w:hAnsi="Times New Roman" w:cs="Times New Roman"/>
                <w:sz w:val="24"/>
              </w:rPr>
              <w:t>6.47</w:t>
            </w:r>
          </w:p>
        </w:tc>
        <w:tc>
          <w:tcPr>
            <w:tcW w:w="1183" w:type="dxa"/>
            <w:tcBorders>
              <w:bottom w:val="single" w:sz="4" w:space="0" w:color="auto"/>
              <w:right w:val="single" w:sz="4" w:space="0" w:color="auto"/>
            </w:tcBorders>
            <w:shd w:val="clear" w:color="auto" w:fill="auto"/>
            <w:vAlign w:val="center"/>
          </w:tcPr>
          <w:p w:rsidR="008571D0" w:rsidRPr="00BE3D9F" w:rsidRDefault="00636289" w:rsidP="00BE3D9F">
            <w:pPr>
              <w:ind w:left="7"/>
              <w:jc w:val="center"/>
              <w:rPr>
                <w:rFonts w:ascii="Times New Roman" w:hAnsi="Times New Roman" w:cs="Times New Roman"/>
                <w:sz w:val="24"/>
              </w:rPr>
            </w:pPr>
            <w:r w:rsidRPr="00BE3D9F">
              <w:rPr>
                <w:rFonts w:ascii="Times New Roman" w:eastAsia="Calibri" w:hAnsi="Times New Roman" w:cs="Times New Roman"/>
                <w:sz w:val="24"/>
              </w:rPr>
              <w:t>6.49</w:t>
            </w:r>
          </w:p>
        </w:tc>
        <w:tc>
          <w:tcPr>
            <w:tcW w:w="1183" w:type="dxa"/>
            <w:vMerge/>
            <w:tcBorders>
              <w:left w:val="single" w:sz="4" w:space="0" w:color="auto"/>
              <w:bottom w:val="single" w:sz="4" w:space="0" w:color="auto"/>
            </w:tcBorders>
            <w:shd w:val="clear" w:color="auto" w:fill="auto"/>
            <w:vAlign w:val="center"/>
          </w:tcPr>
          <w:p w:rsidR="008571D0" w:rsidRPr="00BE3D9F" w:rsidRDefault="008571D0" w:rsidP="00BE3D9F">
            <w:pPr>
              <w:ind w:left="7"/>
              <w:jc w:val="center"/>
              <w:rPr>
                <w:rFonts w:ascii="Times New Roman" w:eastAsia="Calibri" w:hAnsi="Times New Roman" w:cs="Times New Roman"/>
                <w:sz w:val="24"/>
              </w:rPr>
            </w:pPr>
          </w:p>
        </w:tc>
      </w:tr>
    </w:tbl>
    <w:p w:rsidR="00636289" w:rsidRPr="00BE3D9F" w:rsidRDefault="00636289" w:rsidP="00DE3198">
      <w:pPr>
        <w:spacing w:after="0" w:line="360" w:lineRule="auto"/>
        <w:ind w:left="270"/>
        <w:jc w:val="both"/>
        <w:rPr>
          <w:rFonts w:ascii="Times New Roman" w:hAnsi="Times New Roman" w:cs="Times New Roman"/>
          <w:sz w:val="24"/>
        </w:rPr>
      </w:pPr>
    </w:p>
    <w:p w:rsidR="00636289" w:rsidRPr="00BE3D9F" w:rsidRDefault="00BE3D9F" w:rsidP="00DE3198">
      <w:pPr>
        <w:spacing w:after="0" w:line="360" w:lineRule="auto"/>
        <w:ind w:left="270"/>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2336" behindDoc="0" locked="0" layoutInCell="1" allowOverlap="1">
            <wp:simplePos x="0" y="0"/>
            <wp:positionH relativeFrom="column">
              <wp:posOffset>567690</wp:posOffset>
            </wp:positionH>
            <wp:positionV relativeFrom="paragraph">
              <wp:posOffset>27305</wp:posOffset>
            </wp:positionV>
            <wp:extent cx="4701540" cy="2440940"/>
            <wp:effectExtent l="19050" t="0" r="2286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36289" w:rsidRPr="00BE3D9F" w:rsidRDefault="00636289" w:rsidP="00DE3198">
      <w:pPr>
        <w:spacing w:after="0" w:line="360" w:lineRule="auto"/>
        <w:ind w:left="270"/>
        <w:jc w:val="both"/>
        <w:rPr>
          <w:rFonts w:ascii="Times New Roman" w:hAnsi="Times New Roman" w:cs="Times New Roman"/>
          <w:sz w:val="24"/>
        </w:rPr>
      </w:pPr>
    </w:p>
    <w:p w:rsidR="00636289" w:rsidRPr="00BE3D9F" w:rsidRDefault="00636289" w:rsidP="00DE3198">
      <w:pPr>
        <w:spacing w:after="0" w:line="360" w:lineRule="auto"/>
        <w:ind w:left="270"/>
        <w:jc w:val="both"/>
        <w:rPr>
          <w:rFonts w:ascii="Times New Roman" w:hAnsi="Times New Roman" w:cs="Times New Roman"/>
          <w:sz w:val="24"/>
        </w:rPr>
      </w:pPr>
    </w:p>
    <w:p w:rsidR="00462C8E" w:rsidRPr="00BE3D9F" w:rsidRDefault="00462C8E"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AF4376" w:rsidRPr="00BE3D9F" w:rsidRDefault="00AF4376" w:rsidP="00DE3198">
      <w:pPr>
        <w:spacing w:after="0" w:line="360" w:lineRule="auto"/>
        <w:jc w:val="both"/>
        <w:rPr>
          <w:rFonts w:ascii="Times New Roman" w:hAnsi="Times New Roman" w:cs="Times New Roman"/>
          <w:sz w:val="24"/>
        </w:rPr>
      </w:pPr>
    </w:p>
    <w:p w:rsidR="00DA54BA" w:rsidRPr="00BE3D9F" w:rsidRDefault="00DA54BA" w:rsidP="00DE3198">
      <w:pPr>
        <w:pStyle w:val="ListParagraph"/>
        <w:spacing w:after="0" w:line="360" w:lineRule="auto"/>
        <w:ind w:firstLine="0"/>
      </w:pPr>
    </w:p>
    <w:p w:rsidR="00DA54BA" w:rsidRPr="00BE3D9F" w:rsidRDefault="00DA54BA" w:rsidP="00BE3D9F">
      <w:pPr>
        <w:pStyle w:val="ListParagraph"/>
        <w:numPr>
          <w:ilvl w:val="0"/>
          <w:numId w:val="12"/>
        </w:numPr>
        <w:spacing w:after="0" w:line="360" w:lineRule="auto"/>
        <w:ind w:left="360"/>
        <w:jc w:val="both"/>
      </w:pPr>
      <w:r w:rsidRPr="00BE3D9F">
        <w:t xml:space="preserve">Interest cover of Gul Ahmed has been just above the benchmark in 2013, 2015 and 2017. Although Gul Ahmed has been relying on debt finance more than </w:t>
      </w:r>
      <w:proofErr w:type="spellStart"/>
      <w:r w:rsidRPr="00BE3D9F">
        <w:t>Nishat</w:t>
      </w:r>
      <w:proofErr w:type="spellEnd"/>
      <w:r w:rsidRPr="00BE3D9F">
        <w:t xml:space="preserve"> Linen, its interest cover has been questionable almost throughout the 5 years. On the other hand, </w:t>
      </w:r>
      <w:proofErr w:type="spellStart"/>
      <w:r w:rsidRPr="00BE3D9F">
        <w:t>Nishat</w:t>
      </w:r>
      <w:proofErr w:type="spellEnd"/>
      <w:r w:rsidRPr="00BE3D9F">
        <w:t xml:space="preserve"> Linen’s interest cover is much better than Gul Ahmed. Even though </w:t>
      </w:r>
      <w:proofErr w:type="spellStart"/>
      <w:r w:rsidRPr="00BE3D9F">
        <w:t>Nishat</w:t>
      </w:r>
      <w:proofErr w:type="spellEnd"/>
      <w:r w:rsidRPr="00BE3D9F">
        <w:t xml:space="preserve"> Linen has not been relying on debt finance, its interest cover suggests that if </w:t>
      </w:r>
      <w:proofErr w:type="spellStart"/>
      <w:r w:rsidRPr="00BE3D9F">
        <w:t>Nishat</w:t>
      </w:r>
      <w:proofErr w:type="spellEnd"/>
      <w:r w:rsidRPr="00BE3D9F">
        <w:t xml:space="preserve"> Linen had more debt finance, it could easily pay off the interest expenses.</w:t>
      </w:r>
    </w:p>
    <w:p w:rsidR="00AF4376" w:rsidRPr="00BE3D9F" w:rsidRDefault="00DA54BA" w:rsidP="00BE3D9F">
      <w:pPr>
        <w:pStyle w:val="ListParagraph"/>
        <w:numPr>
          <w:ilvl w:val="0"/>
          <w:numId w:val="12"/>
        </w:numPr>
        <w:spacing w:after="0" w:line="360" w:lineRule="auto"/>
        <w:ind w:left="360"/>
        <w:jc w:val="both"/>
      </w:pPr>
      <w:r w:rsidRPr="00BE3D9F">
        <w:t xml:space="preserve">Both Gul Ahmed and </w:t>
      </w:r>
      <w:proofErr w:type="spellStart"/>
      <w:r w:rsidRPr="00BE3D9F">
        <w:t>Nishat</w:t>
      </w:r>
      <w:proofErr w:type="spellEnd"/>
      <w:r w:rsidRPr="00BE3D9F">
        <w:t xml:space="preserve"> Linen are in a better position to pay off their interests when compared with the industry. Although both have a lower debt finance percentage than the industry, they are however better equipped to pay their interests than </w:t>
      </w:r>
      <w:r w:rsidR="00EF64D2" w:rsidRPr="00BE3D9F">
        <w:t>other companies in the industry.</w:t>
      </w:r>
    </w:p>
    <w:p w:rsidR="00F072BB" w:rsidRPr="00BE3D9F" w:rsidRDefault="00F072BB" w:rsidP="00DE3198">
      <w:pPr>
        <w:pStyle w:val="ListParagraph"/>
        <w:spacing w:after="0" w:line="360" w:lineRule="auto"/>
        <w:ind w:firstLine="0"/>
      </w:pPr>
    </w:p>
    <w:p w:rsidR="00F072BB" w:rsidRPr="00BE3D9F" w:rsidRDefault="00F072BB" w:rsidP="00DE3198">
      <w:pPr>
        <w:pStyle w:val="ListParagraph"/>
        <w:spacing w:after="0" w:line="360" w:lineRule="auto"/>
        <w:ind w:firstLine="0"/>
      </w:pPr>
    </w:p>
    <w:p w:rsidR="00F072BB" w:rsidRPr="00A70FC0" w:rsidRDefault="00A70FC0" w:rsidP="00BE3D9F">
      <w:pPr>
        <w:spacing w:after="0" w:line="360" w:lineRule="auto"/>
        <w:rPr>
          <w:rFonts w:ascii="Times New Roman" w:hAnsi="Times New Roman" w:cs="Times New Roman"/>
          <w:b/>
          <w:sz w:val="28"/>
        </w:rPr>
      </w:pPr>
      <w:r w:rsidRPr="00A70FC0">
        <w:rPr>
          <w:rFonts w:ascii="Times New Roman" w:hAnsi="Times New Roman" w:cs="Times New Roman"/>
          <w:b/>
          <w:sz w:val="28"/>
        </w:rPr>
        <w:t xml:space="preserve">3. </w:t>
      </w:r>
      <w:r w:rsidR="00F072BB" w:rsidRPr="00A70FC0">
        <w:rPr>
          <w:rFonts w:ascii="Times New Roman" w:hAnsi="Times New Roman" w:cs="Times New Roman"/>
          <w:b/>
          <w:sz w:val="28"/>
        </w:rPr>
        <w:t>Efficiency Ratios</w:t>
      </w:r>
    </w:p>
    <w:p w:rsidR="00F072BB" w:rsidRPr="00BE3D9F" w:rsidRDefault="00F072BB" w:rsidP="00BE3D9F">
      <w:pPr>
        <w:pStyle w:val="ListParagraph"/>
        <w:spacing w:after="0" w:line="360" w:lineRule="auto"/>
        <w:ind w:firstLine="0"/>
        <w:rPr>
          <w:b/>
          <w:sz w:val="28"/>
        </w:rPr>
      </w:pPr>
    </w:p>
    <w:p w:rsidR="00F072BB" w:rsidRDefault="00A70FC0" w:rsidP="00A70FC0">
      <w:pPr>
        <w:spacing w:after="0" w:line="360" w:lineRule="auto"/>
        <w:rPr>
          <w:rFonts w:ascii="Times New Roman" w:hAnsi="Times New Roman" w:cs="Times New Roman"/>
          <w:b/>
          <w:sz w:val="24"/>
        </w:rPr>
      </w:pPr>
      <w:r w:rsidRPr="00A70FC0">
        <w:rPr>
          <w:rFonts w:ascii="Times New Roman" w:hAnsi="Times New Roman" w:cs="Times New Roman"/>
          <w:b/>
          <w:sz w:val="24"/>
        </w:rPr>
        <w:t xml:space="preserve">3.1 </w:t>
      </w:r>
      <w:r w:rsidR="00F072BB" w:rsidRPr="00A70FC0">
        <w:rPr>
          <w:rFonts w:ascii="Times New Roman" w:hAnsi="Times New Roman" w:cs="Times New Roman"/>
          <w:b/>
          <w:sz w:val="24"/>
        </w:rPr>
        <w:t>Asset Turnover Ratio</w:t>
      </w:r>
      <w:r w:rsidR="000717C6">
        <w:rPr>
          <w:rFonts w:ascii="Times New Roman" w:hAnsi="Times New Roman" w:cs="Times New Roman"/>
          <w:b/>
          <w:sz w:val="24"/>
        </w:rPr>
        <w:t>:</w:t>
      </w:r>
    </w:p>
    <w:p w:rsidR="00A70FC0" w:rsidRPr="00A70FC0" w:rsidRDefault="00A70FC0" w:rsidP="00A70FC0">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B02EF0">
        <w:trPr>
          <w:trHeight w:val="720"/>
        </w:trPr>
        <w:tc>
          <w:tcPr>
            <w:tcW w:w="2160" w:type="dxa"/>
            <w:tcBorders>
              <w:top w:val="nil"/>
              <w:left w:val="nil"/>
              <w:bottom w:val="single" w:sz="4" w:space="0" w:color="auto"/>
              <w:right w:val="single" w:sz="4" w:space="0" w:color="auto"/>
            </w:tcBorders>
            <w:vAlign w:val="center"/>
          </w:tcPr>
          <w:p w:rsidR="00F072BB" w:rsidRPr="00BE3D9F" w:rsidRDefault="00F072BB" w:rsidP="00A70FC0">
            <w:pPr>
              <w:jc w:val="center"/>
              <w:rPr>
                <w:rFonts w:ascii="Times New Roman" w:hAnsi="Times New Roman" w:cs="Times New Roman"/>
                <w:sz w:val="24"/>
              </w:rPr>
            </w:pPr>
          </w:p>
        </w:tc>
        <w:tc>
          <w:tcPr>
            <w:tcW w:w="1182" w:type="dxa"/>
            <w:tcBorders>
              <w:top w:val="nil"/>
              <w:left w:val="single" w:sz="4" w:space="0" w:color="auto"/>
              <w:bottom w:val="single" w:sz="4" w:space="0" w:color="auto"/>
              <w:right w:val="nil"/>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top w:val="nil"/>
              <w:left w:val="nil"/>
              <w:bottom w:val="single" w:sz="4" w:space="0" w:color="auto"/>
              <w:right w:val="nil"/>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top w:val="nil"/>
              <w:left w:val="nil"/>
              <w:bottom w:val="single" w:sz="4" w:space="0" w:color="auto"/>
              <w:right w:val="nil"/>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top w:val="nil"/>
              <w:left w:val="nil"/>
              <w:bottom w:val="single" w:sz="4" w:space="0" w:color="auto"/>
              <w:right w:val="nil"/>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top w:val="nil"/>
              <w:left w:val="nil"/>
              <w:bottom w:val="single" w:sz="4" w:space="0" w:color="auto"/>
              <w:right w:val="single" w:sz="4" w:space="0" w:color="auto"/>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top w:val="nil"/>
              <w:left w:val="single" w:sz="4" w:space="0" w:color="auto"/>
              <w:bottom w:val="single" w:sz="4" w:space="0" w:color="auto"/>
              <w:right w:val="nil"/>
            </w:tcBorders>
            <w:vAlign w:val="center"/>
            <w:hideMark/>
          </w:tcPr>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A70FC0">
            <w:pPr>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B02EF0">
        <w:trPr>
          <w:trHeight w:val="432"/>
        </w:trPr>
        <w:tc>
          <w:tcPr>
            <w:tcW w:w="2160" w:type="dxa"/>
            <w:tcBorders>
              <w:top w:val="single" w:sz="4" w:space="0" w:color="auto"/>
              <w:left w:val="nil"/>
              <w:bottom w:val="nil"/>
              <w:right w:val="single" w:sz="4" w:space="0" w:color="auto"/>
            </w:tcBorders>
            <w:vAlign w:val="center"/>
            <w:hideMark/>
          </w:tcPr>
          <w:p w:rsidR="00F072BB" w:rsidRPr="00BE3D9F" w:rsidRDefault="00F072BB" w:rsidP="00A70FC0">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bottom w:val="nil"/>
              <w:right w:val="nil"/>
            </w:tcBorders>
            <w:vAlign w:val="center"/>
            <w:hideMark/>
          </w:tcPr>
          <w:p w:rsidR="00F072BB" w:rsidRPr="00BE3D9F" w:rsidRDefault="00F072BB" w:rsidP="00A70FC0">
            <w:pPr>
              <w:ind w:left="8"/>
              <w:jc w:val="center"/>
              <w:rPr>
                <w:rFonts w:ascii="Times New Roman" w:hAnsi="Times New Roman" w:cs="Times New Roman"/>
                <w:sz w:val="24"/>
              </w:rPr>
            </w:pPr>
            <w:r w:rsidRPr="00BE3D9F">
              <w:rPr>
                <w:rFonts w:ascii="Times New Roman" w:hAnsi="Times New Roman" w:cs="Times New Roman"/>
                <w:sz w:val="24"/>
              </w:rPr>
              <w:t>1.09</w:t>
            </w:r>
          </w:p>
        </w:tc>
        <w:tc>
          <w:tcPr>
            <w:tcW w:w="1183" w:type="dxa"/>
            <w:tcBorders>
              <w:top w:val="single" w:sz="4" w:space="0" w:color="auto"/>
              <w:left w:val="nil"/>
              <w:bottom w:val="nil"/>
              <w:right w:val="nil"/>
            </w:tcBorders>
            <w:vAlign w:val="center"/>
            <w:hideMark/>
          </w:tcPr>
          <w:p w:rsidR="00F072BB" w:rsidRPr="00BE3D9F" w:rsidRDefault="00F072BB" w:rsidP="00A70FC0">
            <w:pPr>
              <w:ind w:left="5"/>
              <w:jc w:val="center"/>
              <w:rPr>
                <w:rFonts w:ascii="Times New Roman" w:hAnsi="Times New Roman" w:cs="Times New Roman"/>
                <w:sz w:val="24"/>
              </w:rPr>
            </w:pPr>
            <w:r w:rsidRPr="00BE3D9F">
              <w:rPr>
                <w:rFonts w:ascii="Times New Roman" w:eastAsia="Calibri" w:hAnsi="Times New Roman" w:cs="Times New Roman"/>
                <w:sz w:val="24"/>
              </w:rPr>
              <w:t>1.00</w:t>
            </w:r>
          </w:p>
        </w:tc>
        <w:tc>
          <w:tcPr>
            <w:tcW w:w="1182" w:type="dxa"/>
            <w:tcBorders>
              <w:top w:val="single" w:sz="4" w:space="0" w:color="auto"/>
              <w:left w:val="nil"/>
              <w:bottom w:val="nil"/>
              <w:right w:val="nil"/>
            </w:tcBorders>
            <w:vAlign w:val="center"/>
            <w:hideMark/>
          </w:tcPr>
          <w:p w:rsidR="00F072BB" w:rsidRPr="00BE3D9F" w:rsidRDefault="00F072BB" w:rsidP="00A70FC0">
            <w:pPr>
              <w:ind w:left="9"/>
              <w:jc w:val="center"/>
              <w:rPr>
                <w:rFonts w:ascii="Times New Roman" w:hAnsi="Times New Roman" w:cs="Times New Roman"/>
                <w:sz w:val="24"/>
              </w:rPr>
            </w:pPr>
            <w:r w:rsidRPr="00BE3D9F">
              <w:rPr>
                <w:rFonts w:ascii="Times New Roman" w:eastAsia="Calibri" w:hAnsi="Times New Roman" w:cs="Times New Roman"/>
                <w:sz w:val="24"/>
              </w:rPr>
              <w:t>1.34</w:t>
            </w:r>
          </w:p>
        </w:tc>
        <w:tc>
          <w:tcPr>
            <w:tcW w:w="1183" w:type="dxa"/>
            <w:tcBorders>
              <w:top w:val="single" w:sz="4" w:space="0" w:color="auto"/>
              <w:left w:val="nil"/>
              <w:bottom w:val="nil"/>
              <w:right w:val="nil"/>
            </w:tcBorders>
            <w:vAlign w:val="center"/>
            <w:hideMark/>
          </w:tcPr>
          <w:p w:rsidR="00F072BB" w:rsidRPr="00BE3D9F" w:rsidRDefault="00F072BB" w:rsidP="00A70FC0">
            <w:pPr>
              <w:ind w:left="6"/>
              <w:jc w:val="center"/>
              <w:rPr>
                <w:rFonts w:ascii="Times New Roman" w:hAnsi="Times New Roman" w:cs="Times New Roman"/>
                <w:sz w:val="24"/>
              </w:rPr>
            </w:pPr>
            <w:r w:rsidRPr="00BE3D9F">
              <w:rPr>
                <w:rFonts w:ascii="Times New Roman" w:eastAsia="Calibri" w:hAnsi="Times New Roman" w:cs="Times New Roman"/>
                <w:sz w:val="24"/>
              </w:rPr>
              <w:t>1.36</w:t>
            </w:r>
          </w:p>
        </w:tc>
        <w:tc>
          <w:tcPr>
            <w:tcW w:w="1183" w:type="dxa"/>
            <w:tcBorders>
              <w:top w:val="single" w:sz="4" w:space="0" w:color="auto"/>
              <w:left w:val="nil"/>
              <w:bottom w:val="nil"/>
              <w:right w:val="single" w:sz="4" w:space="0" w:color="auto"/>
            </w:tcBorders>
            <w:vAlign w:val="center"/>
            <w:hideMark/>
          </w:tcPr>
          <w:p w:rsidR="00F072BB" w:rsidRPr="00BE3D9F" w:rsidRDefault="00F072BB" w:rsidP="00A70FC0">
            <w:pPr>
              <w:ind w:left="9"/>
              <w:jc w:val="center"/>
              <w:rPr>
                <w:rFonts w:ascii="Times New Roman" w:hAnsi="Times New Roman" w:cs="Times New Roman"/>
                <w:sz w:val="24"/>
              </w:rPr>
            </w:pPr>
            <w:r w:rsidRPr="00BE3D9F">
              <w:rPr>
                <w:rFonts w:ascii="Times New Roman" w:eastAsia="Calibri" w:hAnsi="Times New Roman" w:cs="Times New Roman"/>
                <w:sz w:val="24"/>
              </w:rPr>
              <w:t>1.43</w:t>
            </w:r>
          </w:p>
        </w:tc>
        <w:tc>
          <w:tcPr>
            <w:tcW w:w="1183" w:type="dxa"/>
            <w:vMerge w:val="restart"/>
            <w:tcBorders>
              <w:top w:val="single" w:sz="4" w:space="0" w:color="auto"/>
              <w:left w:val="single" w:sz="4" w:space="0" w:color="auto"/>
              <w:bottom w:val="single" w:sz="4" w:space="0" w:color="auto"/>
              <w:right w:val="nil"/>
            </w:tcBorders>
            <w:vAlign w:val="center"/>
          </w:tcPr>
          <w:p w:rsidR="00F072BB" w:rsidRPr="00BE3D9F" w:rsidRDefault="00F072BB" w:rsidP="00A70FC0">
            <w:pPr>
              <w:ind w:left="9"/>
              <w:jc w:val="center"/>
              <w:rPr>
                <w:rFonts w:ascii="Times New Roman" w:eastAsia="Calibri" w:hAnsi="Times New Roman" w:cs="Times New Roman"/>
                <w:sz w:val="24"/>
              </w:rPr>
            </w:pPr>
            <w:r w:rsidRPr="00BE3D9F">
              <w:rPr>
                <w:rFonts w:ascii="Times New Roman" w:eastAsia="Calibri" w:hAnsi="Times New Roman" w:cs="Times New Roman"/>
                <w:sz w:val="24"/>
              </w:rPr>
              <w:t>0.69</w:t>
            </w:r>
          </w:p>
        </w:tc>
      </w:tr>
      <w:tr w:rsidR="00F072BB" w:rsidRPr="00BE3D9F" w:rsidTr="00B02EF0">
        <w:trPr>
          <w:trHeight w:val="432"/>
        </w:trPr>
        <w:tc>
          <w:tcPr>
            <w:tcW w:w="2160" w:type="dxa"/>
            <w:tcBorders>
              <w:top w:val="nil"/>
              <w:left w:val="nil"/>
              <w:bottom w:val="single" w:sz="4" w:space="0" w:color="auto"/>
              <w:right w:val="single" w:sz="4" w:space="0" w:color="auto"/>
            </w:tcBorders>
            <w:vAlign w:val="center"/>
            <w:hideMark/>
          </w:tcPr>
          <w:p w:rsidR="00F072BB" w:rsidRPr="00BE3D9F" w:rsidRDefault="00F072BB" w:rsidP="00A70FC0">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top w:val="nil"/>
              <w:left w:val="single" w:sz="4" w:space="0" w:color="auto"/>
              <w:bottom w:val="single" w:sz="4" w:space="0" w:color="auto"/>
              <w:right w:val="nil"/>
            </w:tcBorders>
            <w:vAlign w:val="center"/>
            <w:hideMark/>
          </w:tcPr>
          <w:p w:rsidR="00F072BB" w:rsidRPr="00BE3D9F" w:rsidRDefault="00F072BB" w:rsidP="00A70FC0">
            <w:pPr>
              <w:ind w:left="7"/>
              <w:jc w:val="center"/>
              <w:rPr>
                <w:rFonts w:ascii="Times New Roman" w:hAnsi="Times New Roman" w:cs="Times New Roman"/>
                <w:sz w:val="24"/>
              </w:rPr>
            </w:pPr>
            <w:r w:rsidRPr="00BE3D9F">
              <w:rPr>
                <w:rFonts w:ascii="Times New Roman" w:hAnsi="Times New Roman" w:cs="Times New Roman"/>
                <w:sz w:val="24"/>
              </w:rPr>
              <w:t>0.41</w:t>
            </w:r>
          </w:p>
        </w:tc>
        <w:tc>
          <w:tcPr>
            <w:tcW w:w="1183" w:type="dxa"/>
            <w:tcBorders>
              <w:top w:val="nil"/>
              <w:left w:val="nil"/>
              <w:bottom w:val="single" w:sz="4" w:space="0" w:color="auto"/>
              <w:right w:val="nil"/>
            </w:tcBorders>
            <w:vAlign w:val="center"/>
            <w:hideMark/>
          </w:tcPr>
          <w:p w:rsidR="00F072BB" w:rsidRPr="00BE3D9F" w:rsidRDefault="00F072BB" w:rsidP="00A70FC0">
            <w:pPr>
              <w:ind w:left="6"/>
              <w:jc w:val="center"/>
              <w:rPr>
                <w:rFonts w:ascii="Times New Roman" w:hAnsi="Times New Roman" w:cs="Times New Roman"/>
                <w:sz w:val="24"/>
              </w:rPr>
            </w:pPr>
            <w:r w:rsidRPr="00BE3D9F">
              <w:rPr>
                <w:rFonts w:ascii="Times New Roman" w:eastAsia="Calibri" w:hAnsi="Times New Roman" w:cs="Times New Roman"/>
                <w:sz w:val="24"/>
              </w:rPr>
              <w:t>0.45</w:t>
            </w:r>
          </w:p>
        </w:tc>
        <w:tc>
          <w:tcPr>
            <w:tcW w:w="1182" w:type="dxa"/>
            <w:tcBorders>
              <w:top w:val="nil"/>
              <w:left w:val="nil"/>
              <w:bottom w:val="single" w:sz="4" w:space="0" w:color="auto"/>
              <w:right w:val="nil"/>
            </w:tcBorders>
            <w:vAlign w:val="center"/>
            <w:hideMark/>
          </w:tcPr>
          <w:p w:rsidR="00F072BB" w:rsidRPr="00BE3D9F" w:rsidRDefault="00F072BB" w:rsidP="00A70FC0">
            <w:pPr>
              <w:ind w:left="6"/>
              <w:jc w:val="center"/>
              <w:rPr>
                <w:rFonts w:ascii="Times New Roman" w:hAnsi="Times New Roman" w:cs="Times New Roman"/>
                <w:sz w:val="24"/>
              </w:rPr>
            </w:pPr>
            <w:r w:rsidRPr="00BE3D9F">
              <w:rPr>
                <w:rFonts w:ascii="Times New Roman" w:eastAsia="Calibri" w:hAnsi="Times New Roman" w:cs="Times New Roman"/>
                <w:sz w:val="24"/>
              </w:rPr>
              <w:t>0.51</w:t>
            </w:r>
          </w:p>
        </w:tc>
        <w:tc>
          <w:tcPr>
            <w:tcW w:w="1183" w:type="dxa"/>
            <w:tcBorders>
              <w:top w:val="nil"/>
              <w:left w:val="nil"/>
              <w:bottom w:val="single" w:sz="4" w:space="0" w:color="auto"/>
              <w:right w:val="nil"/>
            </w:tcBorders>
            <w:vAlign w:val="center"/>
            <w:hideMark/>
          </w:tcPr>
          <w:p w:rsidR="00F072BB" w:rsidRPr="00BE3D9F" w:rsidRDefault="00F072BB" w:rsidP="00A70FC0">
            <w:pPr>
              <w:ind w:left="6"/>
              <w:jc w:val="center"/>
              <w:rPr>
                <w:rFonts w:ascii="Times New Roman" w:hAnsi="Times New Roman" w:cs="Times New Roman"/>
                <w:sz w:val="24"/>
              </w:rPr>
            </w:pPr>
            <w:r w:rsidRPr="00BE3D9F">
              <w:rPr>
                <w:rFonts w:ascii="Times New Roman" w:eastAsia="Calibri" w:hAnsi="Times New Roman" w:cs="Times New Roman"/>
                <w:sz w:val="24"/>
              </w:rPr>
              <w:t>0.56</w:t>
            </w:r>
          </w:p>
        </w:tc>
        <w:tc>
          <w:tcPr>
            <w:tcW w:w="1183" w:type="dxa"/>
            <w:tcBorders>
              <w:top w:val="nil"/>
              <w:left w:val="nil"/>
              <w:bottom w:val="single" w:sz="4" w:space="0" w:color="auto"/>
              <w:right w:val="single" w:sz="4" w:space="0" w:color="auto"/>
            </w:tcBorders>
            <w:vAlign w:val="center"/>
            <w:hideMark/>
          </w:tcPr>
          <w:p w:rsidR="00F072BB" w:rsidRPr="00BE3D9F" w:rsidRDefault="00F072BB" w:rsidP="00A70FC0">
            <w:pPr>
              <w:ind w:left="7"/>
              <w:jc w:val="center"/>
              <w:rPr>
                <w:rFonts w:ascii="Times New Roman" w:hAnsi="Times New Roman" w:cs="Times New Roman"/>
                <w:sz w:val="24"/>
              </w:rPr>
            </w:pPr>
            <w:r w:rsidRPr="00BE3D9F">
              <w:rPr>
                <w:rFonts w:ascii="Times New Roman" w:eastAsia="Calibri" w:hAnsi="Times New Roman" w:cs="Times New Roman"/>
                <w:sz w:val="24"/>
              </w:rPr>
              <w:t>0.65</w:t>
            </w:r>
          </w:p>
        </w:tc>
        <w:tc>
          <w:tcPr>
            <w:tcW w:w="0" w:type="auto"/>
            <w:vMerge/>
            <w:tcBorders>
              <w:top w:val="single" w:sz="4" w:space="0" w:color="auto"/>
              <w:left w:val="single" w:sz="4" w:space="0" w:color="auto"/>
              <w:bottom w:val="single" w:sz="4" w:space="0" w:color="auto"/>
              <w:right w:val="nil"/>
            </w:tcBorders>
            <w:vAlign w:val="center"/>
            <w:hideMark/>
          </w:tcPr>
          <w:p w:rsidR="00F072BB" w:rsidRPr="00BE3D9F" w:rsidRDefault="00F072BB" w:rsidP="00A70FC0">
            <w:pPr>
              <w:rPr>
                <w:rFonts w:ascii="Times New Roman" w:eastAsia="Calibri" w:hAnsi="Times New Roman" w:cs="Times New Roman"/>
                <w:sz w:val="24"/>
              </w:rPr>
            </w:pPr>
          </w:p>
        </w:tc>
      </w:tr>
    </w:tbl>
    <w:p w:rsidR="00F072BB" w:rsidRPr="00BE3D9F" w:rsidRDefault="00F072BB" w:rsidP="00DE3198">
      <w:pPr>
        <w:spacing w:after="0" w:line="360" w:lineRule="auto"/>
        <w:rPr>
          <w:rFonts w:ascii="Times New Roman" w:hAnsi="Times New Roman" w:cs="Times New Roman"/>
          <w:b/>
          <w:sz w:val="24"/>
        </w:rPr>
      </w:pPr>
    </w:p>
    <w:p w:rsidR="00A70FC0" w:rsidRDefault="00A70FC0" w:rsidP="00A70FC0">
      <w:pPr>
        <w:spacing w:after="0" w:line="360" w:lineRule="auto"/>
        <w:jc w:val="center"/>
        <w:rPr>
          <w:rFonts w:ascii="Times New Roman" w:hAnsi="Times New Roman" w:cs="Times New Roman"/>
          <w:b/>
          <w:sz w:val="24"/>
        </w:rPr>
      </w:pPr>
      <w:r w:rsidRPr="00A70FC0">
        <w:rPr>
          <w:rFonts w:ascii="Times New Roman" w:hAnsi="Times New Roman" w:cs="Times New Roman"/>
          <w:b/>
          <w:noProof/>
          <w:sz w:val="24"/>
        </w:rPr>
        <w:lastRenderedPageBreak/>
        <w:drawing>
          <wp:inline distT="0" distB="0" distL="0" distR="0">
            <wp:extent cx="4568406" cy="2458528"/>
            <wp:effectExtent l="19050" t="0" r="2264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0FC0" w:rsidRDefault="00A70FC0" w:rsidP="00DE3198">
      <w:pPr>
        <w:spacing w:after="0" w:line="360" w:lineRule="auto"/>
        <w:rPr>
          <w:rFonts w:ascii="Times New Roman" w:hAnsi="Times New Roman" w:cs="Times New Roman"/>
          <w:b/>
          <w:sz w:val="24"/>
        </w:rPr>
      </w:pPr>
    </w:p>
    <w:p w:rsidR="00F072BB" w:rsidRPr="00A70FC0" w:rsidRDefault="00F072BB" w:rsidP="005417EF">
      <w:pPr>
        <w:pStyle w:val="ListParagraph"/>
        <w:numPr>
          <w:ilvl w:val="0"/>
          <w:numId w:val="13"/>
        </w:numPr>
        <w:spacing w:after="0" w:line="360" w:lineRule="auto"/>
        <w:ind w:left="360" w:right="27"/>
        <w:jc w:val="both"/>
      </w:pPr>
      <w:r w:rsidRPr="00A70FC0">
        <w:t xml:space="preserve">Gul Ahmed’s asset turnover ratio has seen a decline from 2013 to 2017. Although it’s greater than 1 throughout the 5 years, it is still declining. This shows that Gul Ahmed has been using its assets effectively to generate sales. In 2016 it was on the bottom line of 1 but in 2017 it has seen an increase of 0.09. This means Gul Ahmed may be slowly improving in utilizing its assets. </w:t>
      </w:r>
    </w:p>
    <w:p w:rsidR="00F072BB" w:rsidRPr="00A70FC0" w:rsidRDefault="00F072BB" w:rsidP="005417EF">
      <w:pPr>
        <w:pStyle w:val="ListParagraph"/>
        <w:numPr>
          <w:ilvl w:val="0"/>
          <w:numId w:val="13"/>
        </w:numPr>
        <w:spacing w:after="0" w:line="360" w:lineRule="auto"/>
        <w:ind w:left="360" w:right="27"/>
        <w:jc w:val="both"/>
      </w:pPr>
      <w:r w:rsidRPr="00A70FC0">
        <w:t xml:space="preserve">A similar trend can be seen in </w:t>
      </w:r>
      <w:proofErr w:type="spellStart"/>
      <w:r w:rsidRPr="00A70FC0">
        <w:t>Nishat</w:t>
      </w:r>
      <w:proofErr w:type="spellEnd"/>
      <w:r w:rsidRPr="00A70FC0">
        <w:t xml:space="preserve"> Linen. Asset turnover ratio is declining constantly from 2013. It has reached an all-time low in 2017 at 0.41. </w:t>
      </w:r>
      <w:proofErr w:type="spellStart"/>
      <w:r w:rsidRPr="00A70FC0">
        <w:t>Nishat</w:t>
      </w:r>
      <w:proofErr w:type="spellEnd"/>
      <w:r w:rsidRPr="00A70FC0">
        <w:t xml:space="preserve"> Linen has not been utilizing its assets effectively to generate sales. In 2016, the company did not even generate 50% sales from its assets. </w:t>
      </w:r>
    </w:p>
    <w:p w:rsidR="00F072BB" w:rsidRPr="00A70FC0" w:rsidRDefault="00F072BB" w:rsidP="005417EF">
      <w:pPr>
        <w:pStyle w:val="ListParagraph"/>
        <w:numPr>
          <w:ilvl w:val="0"/>
          <w:numId w:val="13"/>
        </w:numPr>
        <w:spacing w:after="0" w:line="360" w:lineRule="auto"/>
        <w:ind w:left="360" w:right="27"/>
        <w:jc w:val="both"/>
      </w:pPr>
      <w:r w:rsidRPr="00A70FC0">
        <w:t xml:space="preserve">Gul Ahmed’s utilization of assets is much better than </w:t>
      </w:r>
      <w:proofErr w:type="spellStart"/>
      <w:r w:rsidRPr="00A70FC0">
        <w:t>Nishat</w:t>
      </w:r>
      <w:proofErr w:type="spellEnd"/>
      <w:r w:rsidRPr="00A70FC0">
        <w:t xml:space="preserve"> Linen. Although both are seeing a declining trend in their asset turnover ratio, but comparatively Gul Ahmed is generating more sales through its assets than </w:t>
      </w:r>
      <w:proofErr w:type="spellStart"/>
      <w:r w:rsidRPr="00A70FC0">
        <w:t>Nishat</w:t>
      </w:r>
      <w:proofErr w:type="spellEnd"/>
      <w:r w:rsidRPr="00A70FC0">
        <w:t xml:space="preserve"> Linen. </w:t>
      </w:r>
    </w:p>
    <w:p w:rsidR="00F072BB" w:rsidRPr="00A70FC0" w:rsidRDefault="00F072BB" w:rsidP="005417EF">
      <w:pPr>
        <w:pStyle w:val="ListParagraph"/>
        <w:numPr>
          <w:ilvl w:val="0"/>
          <w:numId w:val="13"/>
        </w:numPr>
        <w:spacing w:after="0" w:line="360" w:lineRule="auto"/>
        <w:ind w:left="360" w:right="27"/>
        <w:jc w:val="both"/>
      </w:pPr>
      <w:r w:rsidRPr="00A70FC0">
        <w:t xml:space="preserve">When compared with industry average, Gul Ahmed utilization of assets to generate sales is much more effective. </w:t>
      </w:r>
      <w:proofErr w:type="spellStart"/>
      <w:r w:rsidRPr="00A70FC0">
        <w:t>Nishat</w:t>
      </w:r>
      <w:proofErr w:type="spellEnd"/>
      <w:r w:rsidRPr="00A70FC0">
        <w:t xml:space="preserve"> Mills on the other hand never reached the industry average mark in the past 5 years. This means </w:t>
      </w:r>
      <w:proofErr w:type="spellStart"/>
      <w:r w:rsidRPr="00A70FC0">
        <w:t>Nishat</w:t>
      </w:r>
      <w:proofErr w:type="spellEnd"/>
      <w:r w:rsidRPr="00A70FC0">
        <w:t xml:space="preserve"> Mills is not using its assets effectively to generate sales when compared with industry. </w:t>
      </w:r>
    </w:p>
    <w:p w:rsidR="00F072BB" w:rsidRPr="00BE3D9F" w:rsidRDefault="00F072BB" w:rsidP="00DE3198">
      <w:pPr>
        <w:spacing w:after="0" w:line="360" w:lineRule="auto"/>
        <w:rPr>
          <w:rFonts w:ascii="Times New Roman" w:hAnsi="Times New Roman" w:cs="Times New Roman"/>
          <w:b/>
          <w:sz w:val="24"/>
        </w:rPr>
      </w:pPr>
    </w:p>
    <w:p w:rsidR="00F072BB" w:rsidRDefault="000717C6" w:rsidP="000717C6">
      <w:pPr>
        <w:tabs>
          <w:tab w:val="left" w:pos="0"/>
        </w:tabs>
        <w:spacing w:after="0" w:line="360" w:lineRule="auto"/>
        <w:rPr>
          <w:rFonts w:ascii="Times New Roman" w:hAnsi="Times New Roman" w:cs="Times New Roman"/>
          <w:b/>
          <w:sz w:val="24"/>
        </w:rPr>
      </w:pPr>
      <w:r>
        <w:rPr>
          <w:rFonts w:ascii="Times New Roman" w:hAnsi="Times New Roman" w:cs="Times New Roman"/>
          <w:b/>
          <w:sz w:val="24"/>
        </w:rPr>
        <w:t xml:space="preserve">3.2 </w:t>
      </w:r>
      <w:r w:rsidR="00F072BB" w:rsidRPr="00A70FC0">
        <w:rPr>
          <w:rFonts w:ascii="Times New Roman" w:hAnsi="Times New Roman" w:cs="Times New Roman"/>
          <w:b/>
          <w:sz w:val="24"/>
        </w:rPr>
        <w:t>Inventory Turnover Period</w:t>
      </w:r>
      <w:r>
        <w:rPr>
          <w:rFonts w:ascii="Times New Roman" w:hAnsi="Times New Roman" w:cs="Times New Roman"/>
          <w:b/>
          <w:sz w:val="24"/>
        </w:rPr>
        <w:t>:</w:t>
      </w:r>
    </w:p>
    <w:p w:rsidR="000717C6" w:rsidRPr="00A70FC0" w:rsidRDefault="000717C6" w:rsidP="000717C6">
      <w:pPr>
        <w:tabs>
          <w:tab w:val="left" w:pos="0"/>
        </w:tabs>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B02EF0">
        <w:trPr>
          <w:trHeight w:val="720"/>
        </w:trPr>
        <w:tc>
          <w:tcPr>
            <w:tcW w:w="2160" w:type="dxa"/>
            <w:tcBorders>
              <w:top w:val="nil"/>
              <w:left w:val="nil"/>
              <w:bottom w:val="single" w:sz="4" w:space="0" w:color="auto"/>
              <w:right w:val="single" w:sz="4" w:space="0" w:color="auto"/>
            </w:tcBorders>
            <w:vAlign w:val="center"/>
          </w:tcPr>
          <w:p w:rsidR="00F072BB" w:rsidRPr="00BE3D9F" w:rsidRDefault="00F072BB" w:rsidP="000717C6">
            <w:pPr>
              <w:jc w:val="center"/>
              <w:rPr>
                <w:rFonts w:ascii="Times New Roman" w:hAnsi="Times New Roman" w:cs="Times New Roman"/>
                <w:sz w:val="24"/>
              </w:rPr>
            </w:pPr>
          </w:p>
        </w:tc>
        <w:tc>
          <w:tcPr>
            <w:tcW w:w="1182" w:type="dxa"/>
            <w:tcBorders>
              <w:top w:val="nil"/>
              <w:left w:val="single" w:sz="4" w:space="0" w:color="auto"/>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top w:val="nil"/>
              <w:left w:val="nil"/>
              <w:bottom w:val="single" w:sz="4" w:space="0" w:color="auto"/>
              <w:right w:val="single" w:sz="4" w:space="0" w:color="auto"/>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top w:val="nil"/>
              <w:left w:val="single" w:sz="4" w:space="0" w:color="auto"/>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B02EF0">
        <w:trPr>
          <w:trHeight w:val="432"/>
        </w:trPr>
        <w:tc>
          <w:tcPr>
            <w:tcW w:w="2160" w:type="dxa"/>
            <w:tcBorders>
              <w:top w:val="single" w:sz="4" w:space="0" w:color="auto"/>
              <w:left w:val="nil"/>
              <w:bottom w:val="nil"/>
              <w:right w:val="single" w:sz="4" w:space="0" w:color="auto"/>
            </w:tcBorders>
            <w:vAlign w:val="center"/>
            <w:hideMark/>
          </w:tcPr>
          <w:p w:rsidR="00F072BB" w:rsidRPr="00BE3D9F" w:rsidRDefault="00F072BB" w:rsidP="000717C6">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bottom w:val="nil"/>
              <w:right w:val="nil"/>
            </w:tcBorders>
            <w:vAlign w:val="center"/>
            <w:hideMark/>
          </w:tcPr>
          <w:p w:rsidR="00F072BB" w:rsidRPr="00BE3D9F" w:rsidRDefault="00F072BB" w:rsidP="000717C6">
            <w:pPr>
              <w:ind w:left="8"/>
              <w:jc w:val="center"/>
              <w:rPr>
                <w:rFonts w:ascii="Times New Roman" w:hAnsi="Times New Roman" w:cs="Times New Roman"/>
                <w:sz w:val="24"/>
              </w:rPr>
            </w:pPr>
            <w:r w:rsidRPr="00BE3D9F">
              <w:rPr>
                <w:rFonts w:ascii="Times New Roman" w:hAnsi="Times New Roman" w:cs="Times New Roman"/>
                <w:sz w:val="24"/>
              </w:rPr>
              <w:t>146</w:t>
            </w:r>
          </w:p>
        </w:tc>
        <w:tc>
          <w:tcPr>
            <w:tcW w:w="1183" w:type="dxa"/>
            <w:tcBorders>
              <w:top w:val="single" w:sz="4" w:space="0" w:color="auto"/>
              <w:left w:val="nil"/>
              <w:bottom w:val="nil"/>
              <w:right w:val="nil"/>
            </w:tcBorders>
            <w:vAlign w:val="center"/>
            <w:hideMark/>
          </w:tcPr>
          <w:p w:rsidR="00F072BB" w:rsidRPr="00BE3D9F" w:rsidRDefault="00F072BB" w:rsidP="000717C6">
            <w:pPr>
              <w:ind w:left="5"/>
              <w:jc w:val="center"/>
              <w:rPr>
                <w:rFonts w:ascii="Times New Roman" w:hAnsi="Times New Roman" w:cs="Times New Roman"/>
                <w:sz w:val="24"/>
              </w:rPr>
            </w:pPr>
            <w:r w:rsidRPr="00BE3D9F">
              <w:rPr>
                <w:rFonts w:ascii="Times New Roman" w:eastAsia="Calibri" w:hAnsi="Times New Roman" w:cs="Times New Roman"/>
                <w:sz w:val="24"/>
              </w:rPr>
              <w:t>184</w:t>
            </w:r>
          </w:p>
        </w:tc>
        <w:tc>
          <w:tcPr>
            <w:tcW w:w="1182" w:type="dxa"/>
            <w:tcBorders>
              <w:top w:val="single" w:sz="4" w:space="0" w:color="auto"/>
              <w:left w:val="nil"/>
              <w:bottom w:val="nil"/>
              <w:right w:val="nil"/>
            </w:tcBorders>
            <w:vAlign w:val="center"/>
            <w:hideMark/>
          </w:tcPr>
          <w:p w:rsidR="00F072BB" w:rsidRPr="00BE3D9F" w:rsidRDefault="00F072BB" w:rsidP="000717C6">
            <w:pPr>
              <w:ind w:left="9"/>
              <w:jc w:val="center"/>
              <w:rPr>
                <w:rFonts w:ascii="Times New Roman" w:hAnsi="Times New Roman" w:cs="Times New Roman"/>
                <w:sz w:val="24"/>
              </w:rPr>
            </w:pPr>
            <w:r w:rsidRPr="00BE3D9F">
              <w:rPr>
                <w:rFonts w:ascii="Times New Roman" w:eastAsia="Calibri" w:hAnsi="Times New Roman" w:cs="Times New Roman"/>
                <w:sz w:val="24"/>
              </w:rPr>
              <w:t>155</w:t>
            </w:r>
          </w:p>
        </w:tc>
        <w:tc>
          <w:tcPr>
            <w:tcW w:w="1183" w:type="dxa"/>
            <w:tcBorders>
              <w:top w:val="single" w:sz="4" w:space="0" w:color="auto"/>
              <w:left w:val="nil"/>
              <w:bottom w:val="nil"/>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145</w:t>
            </w:r>
          </w:p>
        </w:tc>
        <w:tc>
          <w:tcPr>
            <w:tcW w:w="1183" w:type="dxa"/>
            <w:tcBorders>
              <w:top w:val="single" w:sz="4" w:space="0" w:color="auto"/>
              <w:left w:val="nil"/>
              <w:bottom w:val="nil"/>
              <w:right w:val="single" w:sz="4" w:space="0" w:color="auto"/>
            </w:tcBorders>
            <w:vAlign w:val="center"/>
            <w:hideMark/>
          </w:tcPr>
          <w:p w:rsidR="00F072BB" w:rsidRPr="00BE3D9F" w:rsidRDefault="00F072BB" w:rsidP="000717C6">
            <w:pPr>
              <w:ind w:left="9"/>
              <w:jc w:val="center"/>
              <w:rPr>
                <w:rFonts w:ascii="Times New Roman" w:hAnsi="Times New Roman" w:cs="Times New Roman"/>
                <w:sz w:val="24"/>
              </w:rPr>
            </w:pPr>
            <w:r w:rsidRPr="00BE3D9F">
              <w:rPr>
                <w:rFonts w:ascii="Times New Roman" w:eastAsia="Calibri" w:hAnsi="Times New Roman" w:cs="Times New Roman"/>
                <w:sz w:val="24"/>
              </w:rPr>
              <w:t>122</w:t>
            </w:r>
          </w:p>
        </w:tc>
        <w:tc>
          <w:tcPr>
            <w:tcW w:w="1183" w:type="dxa"/>
            <w:vMerge w:val="restart"/>
            <w:tcBorders>
              <w:top w:val="single" w:sz="4" w:space="0" w:color="auto"/>
              <w:left w:val="single" w:sz="4" w:space="0" w:color="auto"/>
              <w:bottom w:val="single" w:sz="4" w:space="0" w:color="auto"/>
              <w:right w:val="nil"/>
            </w:tcBorders>
            <w:vAlign w:val="center"/>
          </w:tcPr>
          <w:p w:rsidR="00F072BB" w:rsidRPr="00BE3D9F" w:rsidRDefault="00F072BB" w:rsidP="000717C6">
            <w:pPr>
              <w:ind w:left="9"/>
              <w:rPr>
                <w:rFonts w:ascii="Times New Roman" w:eastAsia="Calibri" w:hAnsi="Times New Roman" w:cs="Times New Roman"/>
                <w:sz w:val="24"/>
              </w:rPr>
            </w:pPr>
          </w:p>
        </w:tc>
      </w:tr>
      <w:tr w:rsidR="00F072BB" w:rsidRPr="00BE3D9F" w:rsidTr="00B02EF0">
        <w:trPr>
          <w:trHeight w:val="432"/>
        </w:trPr>
        <w:tc>
          <w:tcPr>
            <w:tcW w:w="2160" w:type="dxa"/>
            <w:tcBorders>
              <w:top w:val="nil"/>
              <w:left w:val="nil"/>
              <w:bottom w:val="single" w:sz="4" w:space="0" w:color="auto"/>
              <w:right w:val="single" w:sz="4" w:space="0" w:color="auto"/>
            </w:tcBorders>
            <w:vAlign w:val="center"/>
            <w:hideMark/>
          </w:tcPr>
          <w:p w:rsidR="00F072BB" w:rsidRPr="00BE3D9F" w:rsidRDefault="00F072BB" w:rsidP="000717C6">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top w:val="nil"/>
              <w:left w:val="single" w:sz="4" w:space="0" w:color="auto"/>
              <w:bottom w:val="single" w:sz="4" w:space="0" w:color="auto"/>
              <w:right w:val="nil"/>
            </w:tcBorders>
            <w:vAlign w:val="center"/>
            <w:hideMark/>
          </w:tcPr>
          <w:p w:rsidR="00F072BB" w:rsidRPr="00BE3D9F" w:rsidRDefault="00F072BB" w:rsidP="000717C6">
            <w:pPr>
              <w:ind w:left="7"/>
              <w:jc w:val="center"/>
              <w:rPr>
                <w:rFonts w:ascii="Times New Roman" w:hAnsi="Times New Roman" w:cs="Times New Roman"/>
                <w:sz w:val="24"/>
              </w:rPr>
            </w:pPr>
            <w:r w:rsidRPr="00BE3D9F">
              <w:rPr>
                <w:rFonts w:ascii="Times New Roman" w:hAnsi="Times New Roman" w:cs="Times New Roman"/>
                <w:sz w:val="24"/>
              </w:rPr>
              <w:t>94.32</w:t>
            </w:r>
          </w:p>
        </w:tc>
        <w:tc>
          <w:tcPr>
            <w:tcW w:w="1183" w:type="dxa"/>
            <w:tcBorders>
              <w:top w:val="nil"/>
              <w:left w:val="nil"/>
              <w:bottom w:val="single" w:sz="4" w:space="0" w:color="auto"/>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88.83</w:t>
            </w:r>
          </w:p>
        </w:tc>
        <w:tc>
          <w:tcPr>
            <w:tcW w:w="1182" w:type="dxa"/>
            <w:tcBorders>
              <w:top w:val="nil"/>
              <w:left w:val="nil"/>
              <w:bottom w:val="single" w:sz="4" w:space="0" w:color="auto"/>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93.35</w:t>
            </w:r>
          </w:p>
        </w:tc>
        <w:tc>
          <w:tcPr>
            <w:tcW w:w="1183" w:type="dxa"/>
            <w:tcBorders>
              <w:top w:val="nil"/>
              <w:left w:val="nil"/>
              <w:bottom w:val="single" w:sz="4" w:space="0" w:color="auto"/>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92.88</w:t>
            </w:r>
          </w:p>
        </w:tc>
        <w:tc>
          <w:tcPr>
            <w:tcW w:w="1183" w:type="dxa"/>
            <w:tcBorders>
              <w:top w:val="nil"/>
              <w:left w:val="nil"/>
              <w:bottom w:val="single" w:sz="4" w:space="0" w:color="auto"/>
              <w:right w:val="single" w:sz="4" w:space="0" w:color="auto"/>
            </w:tcBorders>
            <w:vAlign w:val="center"/>
            <w:hideMark/>
          </w:tcPr>
          <w:p w:rsidR="00F072BB" w:rsidRPr="00BE3D9F" w:rsidRDefault="00F072BB" w:rsidP="000717C6">
            <w:pPr>
              <w:ind w:left="7"/>
              <w:jc w:val="center"/>
              <w:rPr>
                <w:rFonts w:ascii="Times New Roman" w:hAnsi="Times New Roman" w:cs="Times New Roman"/>
                <w:sz w:val="24"/>
              </w:rPr>
            </w:pPr>
            <w:r w:rsidRPr="00BE3D9F">
              <w:rPr>
                <w:rFonts w:ascii="Times New Roman" w:eastAsia="Calibri" w:hAnsi="Times New Roman" w:cs="Times New Roman"/>
                <w:sz w:val="24"/>
              </w:rPr>
              <w:t>86.90</w:t>
            </w:r>
          </w:p>
        </w:tc>
        <w:tc>
          <w:tcPr>
            <w:tcW w:w="0" w:type="auto"/>
            <w:vMerge/>
            <w:tcBorders>
              <w:top w:val="single" w:sz="4" w:space="0" w:color="auto"/>
              <w:left w:val="single" w:sz="4" w:space="0" w:color="auto"/>
              <w:bottom w:val="single" w:sz="4" w:space="0" w:color="auto"/>
              <w:right w:val="nil"/>
            </w:tcBorders>
            <w:vAlign w:val="center"/>
            <w:hideMark/>
          </w:tcPr>
          <w:p w:rsidR="00F072BB" w:rsidRPr="00BE3D9F" w:rsidRDefault="00F072BB" w:rsidP="000717C6">
            <w:pPr>
              <w:rPr>
                <w:rFonts w:ascii="Times New Roman" w:eastAsia="Calibri" w:hAnsi="Times New Roman" w:cs="Times New Roman"/>
                <w:sz w:val="24"/>
              </w:rPr>
            </w:pPr>
          </w:p>
        </w:tc>
      </w:tr>
    </w:tbl>
    <w:p w:rsidR="00F072BB" w:rsidRPr="00BE3D9F" w:rsidRDefault="00F072BB" w:rsidP="00DE3198">
      <w:pPr>
        <w:spacing w:after="0" w:line="360" w:lineRule="auto"/>
        <w:rPr>
          <w:rFonts w:ascii="Times New Roman" w:hAnsi="Times New Roman" w:cs="Times New Roman"/>
          <w:b/>
          <w:sz w:val="24"/>
        </w:rPr>
      </w:pPr>
    </w:p>
    <w:p w:rsidR="000717C6" w:rsidRDefault="000717C6" w:rsidP="000717C6">
      <w:pPr>
        <w:spacing w:after="0" w:line="360" w:lineRule="auto"/>
        <w:jc w:val="center"/>
        <w:rPr>
          <w:rFonts w:ascii="Times New Roman" w:hAnsi="Times New Roman" w:cs="Times New Roman"/>
          <w:b/>
          <w:sz w:val="24"/>
        </w:rPr>
      </w:pPr>
      <w:r w:rsidRPr="000717C6">
        <w:rPr>
          <w:rFonts w:ascii="Times New Roman" w:hAnsi="Times New Roman" w:cs="Times New Roman"/>
          <w:b/>
          <w:noProof/>
          <w:sz w:val="24"/>
        </w:rPr>
        <w:lastRenderedPageBreak/>
        <w:drawing>
          <wp:inline distT="0" distB="0" distL="0" distR="0">
            <wp:extent cx="4568406" cy="2432649"/>
            <wp:effectExtent l="19050" t="0" r="22644" b="575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17C6" w:rsidRDefault="000717C6" w:rsidP="00DE3198">
      <w:pPr>
        <w:spacing w:after="0" w:line="360" w:lineRule="auto"/>
        <w:rPr>
          <w:rFonts w:ascii="Times New Roman" w:hAnsi="Times New Roman" w:cs="Times New Roman"/>
          <w:b/>
          <w:sz w:val="24"/>
        </w:rPr>
      </w:pPr>
    </w:p>
    <w:p w:rsidR="00F072BB" w:rsidRPr="000717C6" w:rsidRDefault="00F072BB" w:rsidP="000717C6">
      <w:pPr>
        <w:pStyle w:val="ListParagraph"/>
        <w:numPr>
          <w:ilvl w:val="0"/>
          <w:numId w:val="14"/>
        </w:numPr>
        <w:spacing w:after="0" w:line="360" w:lineRule="auto"/>
        <w:ind w:left="360"/>
      </w:pPr>
      <w:r w:rsidRPr="000717C6">
        <w:t xml:space="preserve">Gul Ahmed’s inventory turnover period has seen a fluctuating trend over the 5 years. Since 2013, it has seen an increase and in 2016 it reached its highest point. However in 2017 it again saw a decline. </w:t>
      </w:r>
    </w:p>
    <w:p w:rsidR="00F072BB" w:rsidRPr="000717C6" w:rsidRDefault="00F072BB" w:rsidP="000717C6">
      <w:pPr>
        <w:pStyle w:val="ListParagraph"/>
        <w:numPr>
          <w:ilvl w:val="0"/>
          <w:numId w:val="14"/>
        </w:numPr>
        <w:spacing w:after="0" w:line="360" w:lineRule="auto"/>
        <w:ind w:left="360"/>
      </w:pPr>
      <w:proofErr w:type="spellStart"/>
      <w:r w:rsidRPr="000717C6">
        <w:t>Nishat</w:t>
      </w:r>
      <w:proofErr w:type="spellEnd"/>
      <w:r w:rsidRPr="000717C6">
        <w:t xml:space="preserve"> Linen’s inventory turnover is at the highest level in 2017. A similar trend to Gul Ahmed can be observed throughout the 5 years. </w:t>
      </w:r>
    </w:p>
    <w:p w:rsidR="00F072BB" w:rsidRPr="000717C6" w:rsidRDefault="00F072BB" w:rsidP="000717C6">
      <w:pPr>
        <w:pStyle w:val="ListParagraph"/>
        <w:numPr>
          <w:ilvl w:val="0"/>
          <w:numId w:val="14"/>
        </w:numPr>
        <w:spacing w:after="0" w:line="360" w:lineRule="auto"/>
        <w:ind w:left="360"/>
      </w:pPr>
      <w:proofErr w:type="spellStart"/>
      <w:r w:rsidRPr="000717C6">
        <w:t>Nishat</w:t>
      </w:r>
      <w:proofErr w:type="spellEnd"/>
      <w:r w:rsidRPr="000717C6">
        <w:t xml:space="preserve"> Linen has been seen its inventory sold at a faster rate than Gul Ahmed. This shows that </w:t>
      </w:r>
      <w:proofErr w:type="spellStart"/>
      <w:r w:rsidRPr="000717C6">
        <w:t>Nishat</w:t>
      </w:r>
      <w:proofErr w:type="spellEnd"/>
      <w:r w:rsidRPr="000717C6">
        <w:t xml:space="preserve"> Linen’s performance in inventory has been better than Gul Ahmed in this span of 5 years. </w:t>
      </w:r>
    </w:p>
    <w:p w:rsidR="000717C6" w:rsidRDefault="000717C6" w:rsidP="000717C6">
      <w:pPr>
        <w:spacing w:after="0" w:line="360" w:lineRule="auto"/>
        <w:rPr>
          <w:rFonts w:ascii="Times New Roman" w:hAnsi="Times New Roman" w:cs="Times New Roman"/>
          <w:b/>
          <w:sz w:val="24"/>
        </w:rPr>
      </w:pPr>
    </w:p>
    <w:p w:rsidR="00F072BB" w:rsidRDefault="000717C6" w:rsidP="000717C6">
      <w:pPr>
        <w:spacing w:after="0" w:line="360" w:lineRule="auto"/>
        <w:rPr>
          <w:rFonts w:ascii="Times New Roman" w:hAnsi="Times New Roman" w:cs="Times New Roman"/>
          <w:b/>
          <w:sz w:val="24"/>
          <w:szCs w:val="24"/>
        </w:rPr>
      </w:pPr>
      <w:r w:rsidRPr="000717C6">
        <w:rPr>
          <w:rFonts w:ascii="Times New Roman" w:hAnsi="Times New Roman" w:cs="Times New Roman"/>
          <w:b/>
          <w:sz w:val="24"/>
          <w:szCs w:val="24"/>
        </w:rPr>
        <w:t xml:space="preserve">3.3 </w:t>
      </w:r>
      <w:r w:rsidR="00F072BB" w:rsidRPr="000717C6">
        <w:rPr>
          <w:rFonts w:ascii="Times New Roman" w:hAnsi="Times New Roman" w:cs="Times New Roman"/>
          <w:b/>
          <w:sz w:val="24"/>
          <w:szCs w:val="24"/>
        </w:rPr>
        <w:t>Account Receivable Collection Period</w:t>
      </w:r>
      <w:r w:rsidRPr="000717C6">
        <w:rPr>
          <w:rFonts w:ascii="Times New Roman" w:hAnsi="Times New Roman" w:cs="Times New Roman"/>
          <w:b/>
          <w:sz w:val="24"/>
          <w:szCs w:val="24"/>
        </w:rPr>
        <w:t>:</w:t>
      </w:r>
    </w:p>
    <w:p w:rsidR="000717C6" w:rsidRPr="000717C6" w:rsidRDefault="000717C6" w:rsidP="000717C6">
      <w:pPr>
        <w:spacing w:after="0" w:line="360" w:lineRule="auto"/>
        <w:rPr>
          <w:rFonts w:ascii="Times New Roman" w:hAnsi="Times New Roman" w:cs="Times New Roman"/>
          <w:b/>
          <w:sz w:val="24"/>
          <w:szCs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B02EF0">
        <w:trPr>
          <w:trHeight w:val="720"/>
        </w:trPr>
        <w:tc>
          <w:tcPr>
            <w:tcW w:w="2160" w:type="dxa"/>
            <w:tcBorders>
              <w:top w:val="nil"/>
              <w:left w:val="nil"/>
              <w:bottom w:val="single" w:sz="4" w:space="0" w:color="auto"/>
              <w:right w:val="single" w:sz="4" w:space="0" w:color="auto"/>
            </w:tcBorders>
            <w:vAlign w:val="center"/>
          </w:tcPr>
          <w:p w:rsidR="00F072BB" w:rsidRPr="00BE3D9F" w:rsidRDefault="00F072BB" w:rsidP="000717C6">
            <w:pPr>
              <w:jc w:val="center"/>
              <w:rPr>
                <w:rFonts w:ascii="Times New Roman" w:hAnsi="Times New Roman" w:cs="Times New Roman"/>
                <w:sz w:val="24"/>
              </w:rPr>
            </w:pPr>
          </w:p>
        </w:tc>
        <w:tc>
          <w:tcPr>
            <w:tcW w:w="1182" w:type="dxa"/>
            <w:tcBorders>
              <w:top w:val="nil"/>
              <w:left w:val="single" w:sz="4" w:space="0" w:color="auto"/>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top w:val="nil"/>
              <w:left w:val="nil"/>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top w:val="nil"/>
              <w:left w:val="nil"/>
              <w:bottom w:val="single" w:sz="4" w:space="0" w:color="auto"/>
              <w:right w:val="single" w:sz="4" w:space="0" w:color="auto"/>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top w:val="nil"/>
              <w:left w:val="single" w:sz="4" w:space="0" w:color="auto"/>
              <w:bottom w:val="single" w:sz="4" w:space="0" w:color="auto"/>
              <w:right w:val="nil"/>
            </w:tcBorders>
            <w:vAlign w:val="center"/>
            <w:hideMark/>
          </w:tcPr>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0717C6">
            <w:pPr>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B02EF0">
        <w:trPr>
          <w:trHeight w:val="432"/>
        </w:trPr>
        <w:tc>
          <w:tcPr>
            <w:tcW w:w="2160" w:type="dxa"/>
            <w:tcBorders>
              <w:top w:val="single" w:sz="4" w:space="0" w:color="auto"/>
              <w:left w:val="nil"/>
              <w:bottom w:val="nil"/>
              <w:right w:val="single" w:sz="4" w:space="0" w:color="auto"/>
            </w:tcBorders>
            <w:vAlign w:val="center"/>
            <w:hideMark/>
          </w:tcPr>
          <w:p w:rsidR="00F072BB" w:rsidRPr="00BE3D9F" w:rsidRDefault="00F072BB" w:rsidP="000717C6">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bottom w:val="nil"/>
              <w:right w:val="nil"/>
            </w:tcBorders>
            <w:vAlign w:val="center"/>
            <w:hideMark/>
          </w:tcPr>
          <w:p w:rsidR="00F072BB" w:rsidRPr="00BE3D9F" w:rsidRDefault="00F072BB" w:rsidP="000717C6">
            <w:pPr>
              <w:ind w:left="8"/>
              <w:jc w:val="center"/>
              <w:rPr>
                <w:rFonts w:ascii="Times New Roman" w:hAnsi="Times New Roman" w:cs="Times New Roman"/>
                <w:sz w:val="24"/>
              </w:rPr>
            </w:pPr>
            <w:r w:rsidRPr="00BE3D9F">
              <w:rPr>
                <w:rFonts w:ascii="Times New Roman" w:hAnsi="Times New Roman" w:cs="Times New Roman"/>
                <w:sz w:val="24"/>
              </w:rPr>
              <w:t>26</w:t>
            </w:r>
          </w:p>
        </w:tc>
        <w:tc>
          <w:tcPr>
            <w:tcW w:w="1183" w:type="dxa"/>
            <w:tcBorders>
              <w:top w:val="single" w:sz="4" w:space="0" w:color="auto"/>
              <w:left w:val="nil"/>
              <w:bottom w:val="nil"/>
              <w:right w:val="nil"/>
            </w:tcBorders>
            <w:vAlign w:val="center"/>
            <w:hideMark/>
          </w:tcPr>
          <w:p w:rsidR="00F072BB" w:rsidRPr="00BE3D9F" w:rsidRDefault="00F072BB" w:rsidP="000717C6">
            <w:pPr>
              <w:ind w:left="5"/>
              <w:jc w:val="center"/>
              <w:rPr>
                <w:rFonts w:ascii="Times New Roman" w:hAnsi="Times New Roman" w:cs="Times New Roman"/>
                <w:sz w:val="24"/>
              </w:rPr>
            </w:pPr>
            <w:r w:rsidRPr="00BE3D9F">
              <w:rPr>
                <w:rFonts w:ascii="Times New Roman" w:eastAsia="Calibri" w:hAnsi="Times New Roman" w:cs="Times New Roman"/>
                <w:sz w:val="24"/>
              </w:rPr>
              <w:t>24</w:t>
            </w:r>
          </w:p>
        </w:tc>
        <w:tc>
          <w:tcPr>
            <w:tcW w:w="1182" w:type="dxa"/>
            <w:tcBorders>
              <w:top w:val="single" w:sz="4" w:space="0" w:color="auto"/>
              <w:left w:val="nil"/>
              <w:bottom w:val="nil"/>
              <w:right w:val="nil"/>
            </w:tcBorders>
            <w:vAlign w:val="center"/>
            <w:hideMark/>
          </w:tcPr>
          <w:p w:rsidR="00F072BB" w:rsidRPr="00BE3D9F" w:rsidRDefault="00F072BB" w:rsidP="000717C6">
            <w:pPr>
              <w:ind w:left="9"/>
              <w:jc w:val="center"/>
              <w:rPr>
                <w:rFonts w:ascii="Times New Roman" w:hAnsi="Times New Roman" w:cs="Times New Roman"/>
                <w:sz w:val="24"/>
              </w:rPr>
            </w:pPr>
            <w:r w:rsidRPr="00BE3D9F">
              <w:rPr>
                <w:rFonts w:ascii="Times New Roman" w:eastAsia="Calibri" w:hAnsi="Times New Roman" w:cs="Times New Roman"/>
                <w:sz w:val="24"/>
              </w:rPr>
              <w:t>18</w:t>
            </w:r>
          </w:p>
        </w:tc>
        <w:tc>
          <w:tcPr>
            <w:tcW w:w="1183" w:type="dxa"/>
            <w:tcBorders>
              <w:top w:val="single" w:sz="4" w:space="0" w:color="auto"/>
              <w:left w:val="nil"/>
              <w:bottom w:val="nil"/>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22</w:t>
            </w:r>
          </w:p>
        </w:tc>
        <w:tc>
          <w:tcPr>
            <w:tcW w:w="1183" w:type="dxa"/>
            <w:tcBorders>
              <w:top w:val="single" w:sz="4" w:space="0" w:color="auto"/>
              <w:left w:val="nil"/>
              <w:bottom w:val="nil"/>
              <w:right w:val="single" w:sz="4" w:space="0" w:color="auto"/>
            </w:tcBorders>
            <w:vAlign w:val="center"/>
            <w:hideMark/>
          </w:tcPr>
          <w:p w:rsidR="00F072BB" w:rsidRPr="00BE3D9F" w:rsidRDefault="00F072BB" w:rsidP="000717C6">
            <w:pPr>
              <w:ind w:left="9"/>
              <w:jc w:val="center"/>
              <w:rPr>
                <w:rFonts w:ascii="Times New Roman" w:hAnsi="Times New Roman" w:cs="Times New Roman"/>
                <w:sz w:val="24"/>
              </w:rPr>
            </w:pPr>
            <w:r w:rsidRPr="00BE3D9F">
              <w:rPr>
                <w:rFonts w:ascii="Times New Roman" w:eastAsia="Calibri" w:hAnsi="Times New Roman" w:cs="Times New Roman"/>
                <w:sz w:val="24"/>
              </w:rPr>
              <w:t>28</w:t>
            </w:r>
          </w:p>
        </w:tc>
        <w:tc>
          <w:tcPr>
            <w:tcW w:w="1183" w:type="dxa"/>
            <w:vMerge w:val="restart"/>
            <w:tcBorders>
              <w:top w:val="single" w:sz="4" w:space="0" w:color="auto"/>
              <w:left w:val="single" w:sz="4" w:space="0" w:color="auto"/>
              <w:bottom w:val="single" w:sz="4" w:space="0" w:color="auto"/>
              <w:right w:val="nil"/>
            </w:tcBorders>
            <w:vAlign w:val="center"/>
          </w:tcPr>
          <w:p w:rsidR="00F072BB" w:rsidRPr="00BE3D9F" w:rsidRDefault="00F072BB" w:rsidP="000717C6">
            <w:pPr>
              <w:ind w:left="9"/>
              <w:jc w:val="center"/>
              <w:rPr>
                <w:rFonts w:ascii="Times New Roman" w:eastAsia="Calibri" w:hAnsi="Times New Roman" w:cs="Times New Roman"/>
                <w:sz w:val="24"/>
              </w:rPr>
            </w:pPr>
            <w:r w:rsidRPr="00BE3D9F">
              <w:rPr>
                <w:rFonts w:ascii="Times New Roman" w:eastAsia="Calibri" w:hAnsi="Times New Roman" w:cs="Times New Roman"/>
                <w:sz w:val="24"/>
              </w:rPr>
              <w:t>14.75</w:t>
            </w:r>
          </w:p>
        </w:tc>
      </w:tr>
      <w:tr w:rsidR="00F072BB" w:rsidRPr="00BE3D9F" w:rsidTr="00B02EF0">
        <w:trPr>
          <w:trHeight w:val="432"/>
        </w:trPr>
        <w:tc>
          <w:tcPr>
            <w:tcW w:w="2160" w:type="dxa"/>
            <w:tcBorders>
              <w:top w:val="nil"/>
              <w:left w:val="nil"/>
              <w:bottom w:val="single" w:sz="4" w:space="0" w:color="auto"/>
              <w:right w:val="single" w:sz="4" w:space="0" w:color="auto"/>
            </w:tcBorders>
            <w:vAlign w:val="center"/>
            <w:hideMark/>
          </w:tcPr>
          <w:p w:rsidR="00F072BB" w:rsidRPr="00BE3D9F" w:rsidRDefault="00F072BB" w:rsidP="000717C6">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top w:val="nil"/>
              <w:left w:val="single" w:sz="4" w:space="0" w:color="auto"/>
              <w:bottom w:val="single" w:sz="4" w:space="0" w:color="auto"/>
              <w:right w:val="nil"/>
            </w:tcBorders>
            <w:vAlign w:val="center"/>
            <w:hideMark/>
          </w:tcPr>
          <w:p w:rsidR="00F072BB" w:rsidRPr="00BE3D9F" w:rsidRDefault="00F072BB" w:rsidP="000717C6">
            <w:pPr>
              <w:ind w:left="7"/>
              <w:jc w:val="center"/>
              <w:rPr>
                <w:rFonts w:ascii="Times New Roman" w:hAnsi="Times New Roman" w:cs="Times New Roman"/>
                <w:sz w:val="24"/>
              </w:rPr>
            </w:pPr>
            <w:r w:rsidRPr="00BE3D9F">
              <w:rPr>
                <w:rFonts w:ascii="Times New Roman" w:hAnsi="Times New Roman" w:cs="Times New Roman"/>
                <w:sz w:val="24"/>
              </w:rPr>
              <w:t>1</w:t>
            </w:r>
            <w:r w:rsidR="000717C6">
              <w:rPr>
                <w:rFonts w:ascii="Times New Roman" w:hAnsi="Times New Roman" w:cs="Times New Roman"/>
                <w:sz w:val="24"/>
              </w:rPr>
              <w:t>7</w:t>
            </w:r>
          </w:p>
        </w:tc>
        <w:tc>
          <w:tcPr>
            <w:tcW w:w="1183" w:type="dxa"/>
            <w:tcBorders>
              <w:top w:val="nil"/>
              <w:left w:val="nil"/>
              <w:bottom w:val="single" w:sz="4" w:space="0" w:color="auto"/>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20</w:t>
            </w:r>
          </w:p>
        </w:tc>
        <w:tc>
          <w:tcPr>
            <w:tcW w:w="1182" w:type="dxa"/>
            <w:tcBorders>
              <w:top w:val="nil"/>
              <w:left w:val="nil"/>
              <w:bottom w:val="single" w:sz="4" w:space="0" w:color="auto"/>
              <w:right w:val="nil"/>
            </w:tcBorders>
            <w:vAlign w:val="center"/>
            <w:hideMark/>
          </w:tcPr>
          <w:p w:rsidR="00F072BB" w:rsidRPr="00BE3D9F" w:rsidRDefault="00F072BB" w:rsidP="000717C6">
            <w:pPr>
              <w:ind w:left="6"/>
              <w:jc w:val="center"/>
              <w:rPr>
                <w:rFonts w:ascii="Times New Roman" w:hAnsi="Times New Roman" w:cs="Times New Roman"/>
                <w:sz w:val="24"/>
              </w:rPr>
            </w:pPr>
            <w:r w:rsidRPr="00BE3D9F">
              <w:rPr>
                <w:rFonts w:ascii="Times New Roman" w:eastAsia="Calibri" w:hAnsi="Times New Roman" w:cs="Times New Roman"/>
                <w:sz w:val="24"/>
              </w:rPr>
              <w:t>21</w:t>
            </w:r>
          </w:p>
        </w:tc>
        <w:tc>
          <w:tcPr>
            <w:tcW w:w="1183" w:type="dxa"/>
            <w:tcBorders>
              <w:top w:val="nil"/>
              <w:left w:val="nil"/>
              <w:bottom w:val="single" w:sz="4" w:space="0" w:color="auto"/>
              <w:right w:val="nil"/>
            </w:tcBorders>
            <w:vAlign w:val="center"/>
            <w:hideMark/>
          </w:tcPr>
          <w:p w:rsidR="00F072BB" w:rsidRPr="00BE3D9F" w:rsidRDefault="000717C6" w:rsidP="000717C6">
            <w:pPr>
              <w:ind w:left="6"/>
              <w:jc w:val="center"/>
              <w:rPr>
                <w:rFonts w:ascii="Times New Roman" w:hAnsi="Times New Roman" w:cs="Times New Roman"/>
                <w:sz w:val="24"/>
              </w:rPr>
            </w:pPr>
            <w:r>
              <w:rPr>
                <w:rFonts w:ascii="Times New Roman" w:eastAsia="Calibri" w:hAnsi="Times New Roman" w:cs="Times New Roman"/>
                <w:sz w:val="24"/>
              </w:rPr>
              <w:t>31</w:t>
            </w:r>
          </w:p>
        </w:tc>
        <w:tc>
          <w:tcPr>
            <w:tcW w:w="1183" w:type="dxa"/>
            <w:tcBorders>
              <w:top w:val="nil"/>
              <w:left w:val="nil"/>
              <w:bottom w:val="single" w:sz="4" w:space="0" w:color="auto"/>
              <w:right w:val="single" w:sz="4" w:space="0" w:color="auto"/>
            </w:tcBorders>
            <w:vAlign w:val="center"/>
            <w:hideMark/>
          </w:tcPr>
          <w:p w:rsidR="00F072BB" w:rsidRPr="00BE3D9F" w:rsidRDefault="000717C6" w:rsidP="000717C6">
            <w:pPr>
              <w:ind w:left="7"/>
              <w:jc w:val="center"/>
              <w:rPr>
                <w:rFonts w:ascii="Times New Roman" w:hAnsi="Times New Roman" w:cs="Times New Roman"/>
                <w:sz w:val="24"/>
              </w:rPr>
            </w:pPr>
            <w:r>
              <w:rPr>
                <w:rFonts w:ascii="Times New Roman" w:eastAsia="Calibri" w:hAnsi="Times New Roman" w:cs="Times New Roman"/>
                <w:sz w:val="24"/>
              </w:rPr>
              <w:t>34</w:t>
            </w:r>
          </w:p>
        </w:tc>
        <w:tc>
          <w:tcPr>
            <w:tcW w:w="0" w:type="auto"/>
            <w:vMerge/>
            <w:tcBorders>
              <w:top w:val="single" w:sz="4" w:space="0" w:color="auto"/>
              <w:left w:val="single" w:sz="4" w:space="0" w:color="auto"/>
              <w:bottom w:val="single" w:sz="4" w:space="0" w:color="auto"/>
              <w:right w:val="nil"/>
            </w:tcBorders>
            <w:vAlign w:val="center"/>
            <w:hideMark/>
          </w:tcPr>
          <w:p w:rsidR="00F072BB" w:rsidRPr="00BE3D9F" w:rsidRDefault="00F072BB" w:rsidP="000717C6">
            <w:pPr>
              <w:rPr>
                <w:rFonts w:ascii="Times New Roman" w:eastAsia="Calibri" w:hAnsi="Times New Roman" w:cs="Times New Roman"/>
                <w:sz w:val="24"/>
              </w:rPr>
            </w:pPr>
          </w:p>
        </w:tc>
      </w:tr>
    </w:tbl>
    <w:p w:rsidR="00F072BB" w:rsidRPr="00BE3D9F" w:rsidRDefault="00F072BB" w:rsidP="00DE3198">
      <w:pPr>
        <w:spacing w:after="0" w:line="360" w:lineRule="auto"/>
        <w:rPr>
          <w:rFonts w:ascii="Times New Roman" w:hAnsi="Times New Roman" w:cs="Times New Roman"/>
          <w:b/>
          <w:sz w:val="24"/>
        </w:rPr>
      </w:pPr>
    </w:p>
    <w:p w:rsidR="000717C6" w:rsidRDefault="000717C6" w:rsidP="000717C6">
      <w:pPr>
        <w:spacing w:after="0" w:line="360" w:lineRule="auto"/>
        <w:jc w:val="center"/>
        <w:rPr>
          <w:rFonts w:ascii="Times New Roman" w:hAnsi="Times New Roman" w:cs="Times New Roman"/>
          <w:b/>
          <w:sz w:val="24"/>
        </w:rPr>
      </w:pPr>
      <w:r w:rsidRPr="000717C6">
        <w:rPr>
          <w:rFonts w:ascii="Times New Roman" w:hAnsi="Times New Roman" w:cs="Times New Roman"/>
          <w:b/>
          <w:noProof/>
          <w:sz w:val="24"/>
        </w:rPr>
        <w:lastRenderedPageBreak/>
        <w:drawing>
          <wp:inline distT="0" distB="0" distL="0" distR="0">
            <wp:extent cx="4568406" cy="2475781"/>
            <wp:effectExtent l="19050" t="0" r="22644" b="719"/>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17C6" w:rsidRDefault="000717C6" w:rsidP="00DE3198">
      <w:pPr>
        <w:spacing w:after="0" w:line="360" w:lineRule="auto"/>
        <w:rPr>
          <w:rFonts w:ascii="Times New Roman" w:hAnsi="Times New Roman" w:cs="Times New Roman"/>
          <w:b/>
          <w:sz w:val="24"/>
        </w:rPr>
      </w:pPr>
    </w:p>
    <w:p w:rsidR="00F072BB" w:rsidRPr="000717C6" w:rsidRDefault="00F072BB" w:rsidP="005417EF">
      <w:pPr>
        <w:pStyle w:val="ListParagraph"/>
        <w:numPr>
          <w:ilvl w:val="0"/>
          <w:numId w:val="15"/>
        </w:numPr>
        <w:spacing w:after="0" w:line="360" w:lineRule="auto"/>
        <w:ind w:left="360" w:right="27"/>
        <w:jc w:val="both"/>
      </w:pPr>
      <w:r w:rsidRPr="000717C6">
        <w:t xml:space="preserve">Gul Ahmed’s collection period in just less than a month in 2013 and it has never crossed 30 days over the years. This shows that Gul Ahmed has a strict 30 days credit policy that the company doesn’t compromise on. In 2015 the collection period was at the lowest, 18 days, but it has seen an increase since. </w:t>
      </w:r>
    </w:p>
    <w:p w:rsidR="00F072BB" w:rsidRPr="000717C6" w:rsidRDefault="00F072BB" w:rsidP="005417EF">
      <w:pPr>
        <w:pStyle w:val="ListParagraph"/>
        <w:numPr>
          <w:ilvl w:val="0"/>
          <w:numId w:val="15"/>
        </w:numPr>
        <w:spacing w:after="0" w:line="360" w:lineRule="auto"/>
        <w:ind w:left="360" w:right="27"/>
        <w:jc w:val="both"/>
      </w:pPr>
      <w:proofErr w:type="spellStart"/>
      <w:r w:rsidRPr="000717C6">
        <w:t>Nishat</w:t>
      </w:r>
      <w:proofErr w:type="spellEnd"/>
      <w:r w:rsidRPr="000717C6">
        <w:t xml:space="preserve"> Linen’s collection period is at the lowest in current year as it has seen a decline since 2015. This means </w:t>
      </w:r>
      <w:proofErr w:type="spellStart"/>
      <w:r w:rsidRPr="000717C6">
        <w:t>Nishat</w:t>
      </w:r>
      <w:proofErr w:type="spellEnd"/>
      <w:r w:rsidRPr="000717C6">
        <w:t xml:space="preserve"> has been effectively collecting payments from their debtors. </w:t>
      </w:r>
    </w:p>
    <w:p w:rsidR="00F072BB" w:rsidRPr="000717C6" w:rsidRDefault="00F072BB" w:rsidP="005417EF">
      <w:pPr>
        <w:pStyle w:val="ListParagraph"/>
        <w:numPr>
          <w:ilvl w:val="0"/>
          <w:numId w:val="15"/>
        </w:numPr>
        <w:spacing w:after="0" w:line="360" w:lineRule="auto"/>
        <w:ind w:left="360" w:right="27"/>
        <w:jc w:val="both"/>
      </w:pPr>
      <w:proofErr w:type="spellStart"/>
      <w:r w:rsidRPr="000717C6">
        <w:t>Nishat</w:t>
      </w:r>
      <w:proofErr w:type="spellEnd"/>
      <w:r w:rsidRPr="000717C6">
        <w:t xml:space="preserve"> Linen has improved its collection period over the years in comparison to Gul Ahmed. This means </w:t>
      </w:r>
      <w:proofErr w:type="spellStart"/>
      <w:r w:rsidRPr="000717C6">
        <w:t>Nishat</w:t>
      </w:r>
      <w:proofErr w:type="spellEnd"/>
      <w:r w:rsidRPr="000717C6">
        <w:t xml:space="preserve"> Linen’s </w:t>
      </w:r>
      <w:proofErr w:type="spellStart"/>
      <w:r w:rsidRPr="000717C6">
        <w:t>cashflow</w:t>
      </w:r>
      <w:proofErr w:type="spellEnd"/>
      <w:r w:rsidRPr="000717C6">
        <w:t xml:space="preserve"> is better than Gul Ahmed. Also, </w:t>
      </w:r>
      <w:proofErr w:type="spellStart"/>
      <w:r w:rsidRPr="000717C6">
        <w:t>Nishat</w:t>
      </w:r>
      <w:proofErr w:type="spellEnd"/>
      <w:r w:rsidRPr="000717C6">
        <w:t xml:space="preserve"> Line runs a lower risk of bad debts than Gul Ahmed. </w:t>
      </w:r>
    </w:p>
    <w:p w:rsidR="00F072BB" w:rsidRPr="000717C6" w:rsidRDefault="00F072BB" w:rsidP="005417EF">
      <w:pPr>
        <w:pStyle w:val="ListParagraph"/>
        <w:numPr>
          <w:ilvl w:val="0"/>
          <w:numId w:val="15"/>
        </w:numPr>
        <w:spacing w:after="0" w:line="360" w:lineRule="auto"/>
        <w:ind w:left="360" w:right="27"/>
        <w:jc w:val="both"/>
      </w:pPr>
      <w:r w:rsidRPr="000717C6">
        <w:t xml:space="preserve">In comparison with industry, neither of the two companies was able to collect their payments within the industry average days. This means that both the companies would have poor cash flows when compared with the rest of the companies in the industry. </w:t>
      </w:r>
    </w:p>
    <w:p w:rsidR="00F072BB" w:rsidRPr="00BE3D9F" w:rsidRDefault="00F072BB" w:rsidP="00DE3198">
      <w:pPr>
        <w:spacing w:after="0" w:line="360" w:lineRule="auto"/>
        <w:rPr>
          <w:rFonts w:ascii="Times New Roman" w:hAnsi="Times New Roman" w:cs="Times New Roman"/>
          <w:b/>
          <w:sz w:val="24"/>
        </w:rPr>
      </w:pPr>
    </w:p>
    <w:p w:rsidR="00F072BB" w:rsidRDefault="000717C6" w:rsidP="000717C6">
      <w:pPr>
        <w:spacing w:after="0" w:line="360" w:lineRule="auto"/>
        <w:rPr>
          <w:rFonts w:ascii="Times New Roman" w:hAnsi="Times New Roman" w:cs="Times New Roman"/>
          <w:b/>
          <w:sz w:val="24"/>
        </w:rPr>
      </w:pPr>
      <w:r w:rsidRPr="000717C6">
        <w:rPr>
          <w:rFonts w:ascii="Times New Roman" w:hAnsi="Times New Roman" w:cs="Times New Roman"/>
          <w:b/>
          <w:sz w:val="24"/>
        </w:rPr>
        <w:t xml:space="preserve">3.4 </w:t>
      </w:r>
      <w:r w:rsidR="00F072BB" w:rsidRPr="000717C6">
        <w:rPr>
          <w:rFonts w:ascii="Times New Roman" w:hAnsi="Times New Roman" w:cs="Times New Roman"/>
          <w:b/>
          <w:sz w:val="24"/>
        </w:rPr>
        <w:t>Account Payable Payment Days</w:t>
      </w:r>
      <w:r w:rsidRPr="000717C6">
        <w:rPr>
          <w:rFonts w:ascii="Times New Roman" w:hAnsi="Times New Roman" w:cs="Times New Roman"/>
          <w:b/>
          <w:sz w:val="24"/>
        </w:rPr>
        <w:t>:</w:t>
      </w:r>
    </w:p>
    <w:p w:rsidR="000717C6" w:rsidRPr="000717C6" w:rsidRDefault="000717C6" w:rsidP="000717C6">
      <w:pPr>
        <w:spacing w:after="0" w:line="360" w:lineRule="auto"/>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B02EF0">
        <w:trPr>
          <w:trHeight w:val="720"/>
        </w:trPr>
        <w:tc>
          <w:tcPr>
            <w:tcW w:w="2160" w:type="dxa"/>
            <w:tcBorders>
              <w:top w:val="nil"/>
              <w:left w:val="nil"/>
              <w:bottom w:val="single" w:sz="4" w:space="0" w:color="auto"/>
              <w:right w:val="single" w:sz="4" w:space="0" w:color="auto"/>
            </w:tcBorders>
            <w:vAlign w:val="center"/>
          </w:tcPr>
          <w:p w:rsidR="00F072BB" w:rsidRPr="00BE3D9F" w:rsidRDefault="00F072BB" w:rsidP="00301DB2">
            <w:pPr>
              <w:jc w:val="center"/>
              <w:rPr>
                <w:rFonts w:ascii="Times New Roman" w:hAnsi="Times New Roman" w:cs="Times New Roman"/>
                <w:sz w:val="24"/>
              </w:rPr>
            </w:pPr>
          </w:p>
        </w:tc>
        <w:tc>
          <w:tcPr>
            <w:tcW w:w="1182" w:type="dxa"/>
            <w:tcBorders>
              <w:top w:val="nil"/>
              <w:left w:val="single" w:sz="4" w:space="0" w:color="auto"/>
              <w:bottom w:val="single" w:sz="4" w:space="0" w:color="auto"/>
              <w:right w:val="nil"/>
            </w:tcBorders>
            <w:vAlign w:val="center"/>
            <w:hideMark/>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top w:val="nil"/>
              <w:left w:val="nil"/>
              <w:bottom w:val="single" w:sz="4" w:space="0" w:color="auto"/>
              <w:right w:val="nil"/>
            </w:tcBorders>
            <w:vAlign w:val="center"/>
            <w:hideMark/>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top w:val="nil"/>
              <w:left w:val="nil"/>
              <w:bottom w:val="single" w:sz="4" w:space="0" w:color="auto"/>
              <w:right w:val="nil"/>
            </w:tcBorders>
            <w:vAlign w:val="center"/>
            <w:hideMark/>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top w:val="nil"/>
              <w:left w:val="nil"/>
              <w:bottom w:val="single" w:sz="4" w:space="0" w:color="auto"/>
              <w:right w:val="nil"/>
            </w:tcBorders>
            <w:vAlign w:val="center"/>
            <w:hideMark/>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top w:val="nil"/>
              <w:left w:val="nil"/>
              <w:bottom w:val="single" w:sz="4" w:space="0" w:color="auto"/>
              <w:right w:val="single" w:sz="4" w:space="0" w:color="auto"/>
            </w:tcBorders>
            <w:vAlign w:val="center"/>
            <w:hideMark/>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top w:val="nil"/>
              <w:left w:val="single" w:sz="4" w:space="0" w:color="auto"/>
              <w:bottom w:val="single" w:sz="4" w:space="0" w:color="auto"/>
              <w:right w:val="nil"/>
            </w:tcBorders>
            <w:vAlign w:val="center"/>
            <w:hideMark/>
          </w:tcPr>
          <w:p w:rsidR="00F072BB" w:rsidRPr="00BE3D9F" w:rsidRDefault="00F072BB"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B02EF0">
        <w:trPr>
          <w:trHeight w:val="432"/>
        </w:trPr>
        <w:tc>
          <w:tcPr>
            <w:tcW w:w="2160" w:type="dxa"/>
            <w:tcBorders>
              <w:top w:val="single" w:sz="4" w:space="0" w:color="auto"/>
              <w:left w:val="nil"/>
              <w:bottom w:val="nil"/>
              <w:right w:val="single" w:sz="4" w:space="0" w:color="auto"/>
            </w:tcBorders>
            <w:vAlign w:val="center"/>
            <w:hideMark/>
          </w:tcPr>
          <w:p w:rsidR="00F072BB" w:rsidRPr="00BE3D9F" w:rsidRDefault="00F072BB" w:rsidP="00301DB2">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bottom w:val="nil"/>
              <w:right w:val="nil"/>
            </w:tcBorders>
            <w:vAlign w:val="center"/>
            <w:hideMark/>
          </w:tcPr>
          <w:p w:rsidR="00F072BB" w:rsidRPr="00BE3D9F" w:rsidRDefault="00F072BB" w:rsidP="00301DB2">
            <w:pPr>
              <w:ind w:left="8"/>
              <w:jc w:val="center"/>
              <w:rPr>
                <w:rFonts w:ascii="Times New Roman" w:hAnsi="Times New Roman" w:cs="Times New Roman"/>
                <w:sz w:val="24"/>
              </w:rPr>
            </w:pPr>
            <w:r w:rsidRPr="00BE3D9F">
              <w:rPr>
                <w:rFonts w:ascii="Times New Roman" w:hAnsi="Times New Roman" w:cs="Times New Roman"/>
                <w:sz w:val="24"/>
              </w:rPr>
              <w:t>84</w:t>
            </w:r>
          </w:p>
        </w:tc>
        <w:tc>
          <w:tcPr>
            <w:tcW w:w="1183" w:type="dxa"/>
            <w:tcBorders>
              <w:top w:val="single" w:sz="4" w:space="0" w:color="auto"/>
              <w:left w:val="nil"/>
              <w:bottom w:val="nil"/>
              <w:right w:val="nil"/>
            </w:tcBorders>
            <w:vAlign w:val="center"/>
            <w:hideMark/>
          </w:tcPr>
          <w:p w:rsidR="00F072BB" w:rsidRPr="00BE3D9F" w:rsidRDefault="00F072BB" w:rsidP="00301DB2">
            <w:pPr>
              <w:ind w:left="5"/>
              <w:jc w:val="center"/>
              <w:rPr>
                <w:rFonts w:ascii="Times New Roman" w:hAnsi="Times New Roman" w:cs="Times New Roman"/>
                <w:sz w:val="24"/>
              </w:rPr>
            </w:pPr>
            <w:r w:rsidRPr="00BE3D9F">
              <w:rPr>
                <w:rFonts w:ascii="Times New Roman" w:eastAsia="Calibri" w:hAnsi="Times New Roman" w:cs="Times New Roman"/>
                <w:sz w:val="24"/>
              </w:rPr>
              <w:t>120</w:t>
            </w:r>
          </w:p>
        </w:tc>
        <w:tc>
          <w:tcPr>
            <w:tcW w:w="1182" w:type="dxa"/>
            <w:tcBorders>
              <w:top w:val="single" w:sz="4" w:space="0" w:color="auto"/>
              <w:left w:val="nil"/>
              <w:bottom w:val="nil"/>
              <w:right w:val="nil"/>
            </w:tcBorders>
            <w:vAlign w:val="center"/>
            <w:hideMark/>
          </w:tcPr>
          <w:p w:rsidR="00F072BB" w:rsidRPr="00BE3D9F" w:rsidRDefault="00F072BB" w:rsidP="00301DB2">
            <w:pPr>
              <w:ind w:left="9"/>
              <w:jc w:val="center"/>
              <w:rPr>
                <w:rFonts w:ascii="Times New Roman" w:hAnsi="Times New Roman" w:cs="Times New Roman"/>
                <w:sz w:val="24"/>
              </w:rPr>
            </w:pPr>
            <w:r w:rsidRPr="00BE3D9F">
              <w:rPr>
                <w:rFonts w:ascii="Times New Roman" w:eastAsia="Calibri" w:hAnsi="Times New Roman" w:cs="Times New Roman"/>
                <w:sz w:val="24"/>
              </w:rPr>
              <w:t>118</w:t>
            </w:r>
          </w:p>
        </w:tc>
        <w:tc>
          <w:tcPr>
            <w:tcW w:w="1183" w:type="dxa"/>
            <w:tcBorders>
              <w:top w:val="single" w:sz="4" w:space="0" w:color="auto"/>
              <w:left w:val="nil"/>
              <w:bottom w:val="nil"/>
              <w:right w:val="nil"/>
            </w:tcBorders>
            <w:vAlign w:val="center"/>
            <w:hideMark/>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126</w:t>
            </w:r>
          </w:p>
        </w:tc>
        <w:tc>
          <w:tcPr>
            <w:tcW w:w="1183" w:type="dxa"/>
            <w:tcBorders>
              <w:top w:val="single" w:sz="4" w:space="0" w:color="auto"/>
              <w:left w:val="nil"/>
              <w:bottom w:val="nil"/>
              <w:right w:val="single" w:sz="4" w:space="0" w:color="auto"/>
            </w:tcBorders>
            <w:vAlign w:val="center"/>
            <w:hideMark/>
          </w:tcPr>
          <w:p w:rsidR="00F072BB" w:rsidRPr="00BE3D9F" w:rsidRDefault="00F072BB" w:rsidP="00301DB2">
            <w:pPr>
              <w:ind w:left="9"/>
              <w:jc w:val="center"/>
              <w:rPr>
                <w:rFonts w:ascii="Times New Roman" w:hAnsi="Times New Roman" w:cs="Times New Roman"/>
                <w:sz w:val="24"/>
              </w:rPr>
            </w:pPr>
            <w:r w:rsidRPr="00BE3D9F">
              <w:rPr>
                <w:rFonts w:ascii="Times New Roman" w:eastAsia="Calibri" w:hAnsi="Times New Roman" w:cs="Times New Roman"/>
                <w:sz w:val="24"/>
              </w:rPr>
              <w:t>100</w:t>
            </w:r>
          </w:p>
        </w:tc>
        <w:tc>
          <w:tcPr>
            <w:tcW w:w="1183" w:type="dxa"/>
            <w:vMerge w:val="restart"/>
            <w:tcBorders>
              <w:top w:val="single" w:sz="4" w:space="0" w:color="auto"/>
              <w:left w:val="single" w:sz="4" w:space="0" w:color="auto"/>
              <w:bottom w:val="single" w:sz="4" w:space="0" w:color="auto"/>
              <w:right w:val="nil"/>
            </w:tcBorders>
            <w:vAlign w:val="center"/>
          </w:tcPr>
          <w:p w:rsidR="00F072BB" w:rsidRPr="00BE3D9F" w:rsidRDefault="00F072BB" w:rsidP="00DE3198">
            <w:pPr>
              <w:spacing w:line="360" w:lineRule="auto"/>
              <w:ind w:left="9"/>
              <w:jc w:val="center"/>
              <w:rPr>
                <w:rFonts w:ascii="Times New Roman" w:eastAsia="Calibri" w:hAnsi="Times New Roman" w:cs="Times New Roman"/>
                <w:sz w:val="24"/>
              </w:rPr>
            </w:pPr>
          </w:p>
        </w:tc>
      </w:tr>
      <w:tr w:rsidR="00F072BB" w:rsidRPr="00BE3D9F" w:rsidTr="00B02EF0">
        <w:trPr>
          <w:trHeight w:val="432"/>
        </w:trPr>
        <w:tc>
          <w:tcPr>
            <w:tcW w:w="2160" w:type="dxa"/>
            <w:tcBorders>
              <w:top w:val="nil"/>
              <w:left w:val="nil"/>
              <w:bottom w:val="single" w:sz="4" w:space="0" w:color="auto"/>
              <w:right w:val="single" w:sz="4" w:space="0" w:color="auto"/>
            </w:tcBorders>
            <w:vAlign w:val="center"/>
            <w:hideMark/>
          </w:tcPr>
          <w:p w:rsidR="00F072BB" w:rsidRPr="00BE3D9F" w:rsidRDefault="00F072BB" w:rsidP="00301DB2">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top w:val="nil"/>
              <w:left w:val="single" w:sz="4" w:space="0" w:color="auto"/>
              <w:bottom w:val="single" w:sz="4" w:space="0" w:color="auto"/>
              <w:right w:val="nil"/>
            </w:tcBorders>
            <w:vAlign w:val="center"/>
            <w:hideMark/>
          </w:tcPr>
          <w:p w:rsidR="00F072BB" w:rsidRPr="00BE3D9F" w:rsidRDefault="00F072BB" w:rsidP="00301DB2">
            <w:pPr>
              <w:ind w:left="7"/>
              <w:jc w:val="center"/>
              <w:rPr>
                <w:rFonts w:ascii="Times New Roman" w:hAnsi="Times New Roman" w:cs="Times New Roman"/>
                <w:sz w:val="24"/>
              </w:rPr>
            </w:pPr>
            <w:r w:rsidRPr="00BE3D9F">
              <w:rPr>
                <w:rFonts w:ascii="Times New Roman" w:hAnsi="Times New Roman" w:cs="Times New Roman"/>
                <w:sz w:val="24"/>
              </w:rPr>
              <w:t>84.88</w:t>
            </w:r>
          </w:p>
        </w:tc>
        <w:tc>
          <w:tcPr>
            <w:tcW w:w="1183" w:type="dxa"/>
            <w:tcBorders>
              <w:top w:val="nil"/>
              <w:left w:val="nil"/>
              <w:bottom w:val="single" w:sz="4" w:space="0" w:color="auto"/>
              <w:right w:val="nil"/>
            </w:tcBorders>
            <w:vAlign w:val="center"/>
            <w:hideMark/>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78.71</w:t>
            </w:r>
          </w:p>
        </w:tc>
        <w:tc>
          <w:tcPr>
            <w:tcW w:w="1182" w:type="dxa"/>
            <w:tcBorders>
              <w:top w:val="nil"/>
              <w:left w:val="nil"/>
              <w:bottom w:val="single" w:sz="4" w:space="0" w:color="auto"/>
              <w:right w:val="nil"/>
            </w:tcBorders>
            <w:vAlign w:val="center"/>
            <w:hideMark/>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62.5</w:t>
            </w:r>
          </w:p>
        </w:tc>
        <w:tc>
          <w:tcPr>
            <w:tcW w:w="1183" w:type="dxa"/>
            <w:tcBorders>
              <w:top w:val="nil"/>
              <w:left w:val="nil"/>
              <w:bottom w:val="single" w:sz="4" w:space="0" w:color="auto"/>
              <w:right w:val="nil"/>
            </w:tcBorders>
            <w:vAlign w:val="center"/>
            <w:hideMark/>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50.34</w:t>
            </w:r>
          </w:p>
        </w:tc>
        <w:tc>
          <w:tcPr>
            <w:tcW w:w="1183" w:type="dxa"/>
            <w:tcBorders>
              <w:top w:val="nil"/>
              <w:left w:val="nil"/>
              <w:bottom w:val="single" w:sz="4" w:space="0" w:color="auto"/>
              <w:right w:val="single" w:sz="4" w:space="0" w:color="auto"/>
            </w:tcBorders>
            <w:vAlign w:val="center"/>
            <w:hideMark/>
          </w:tcPr>
          <w:p w:rsidR="00F072BB" w:rsidRPr="00BE3D9F" w:rsidRDefault="00F072BB" w:rsidP="00301DB2">
            <w:pPr>
              <w:ind w:left="7"/>
              <w:jc w:val="center"/>
              <w:rPr>
                <w:rFonts w:ascii="Times New Roman" w:hAnsi="Times New Roman" w:cs="Times New Roman"/>
                <w:sz w:val="24"/>
              </w:rPr>
            </w:pPr>
            <w:r w:rsidRPr="00BE3D9F">
              <w:rPr>
                <w:rFonts w:ascii="Times New Roman" w:eastAsia="Calibri" w:hAnsi="Times New Roman" w:cs="Times New Roman"/>
                <w:sz w:val="24"/>
              </w:rPr>
              <w:t>45.57</w:t>
            </w:r>
          </w:p>
        </w:tc>
        <w:tc>
          <w:tcPr>
            <w:tcW w:w="0" w:type="auto"/>
            <w:vMerge/>
            <w:tcBorders>
              <w:top w:val="single" w:sz="4" w:space="0" w:color="auto"/>
              <w:left w:val="single" w:sz="4" w:space="0" w:color="auto"/>
              <w:bottom w:val="single" w:sz="4" w:space="0" w:color="auto"/>
              <w:right w:val="nil"/>
            </w:tcBorders>
            <w:vAlign w:val="center"/>
            <w:hideMark/>
          </w:tcPr>
          <w:p w:rsidR="00F072BB" w:rsidRPr="00BE3D9F" w:rsidRDefault="00F072BB" w:rsidP="00DE3198">
            <w:pPr>
              <w:spacing w:line="360" w:lineRule="auto"/>
              <w:rPr>
                <w:rFonts w:ascii="Times New Roman" w:eastAsia="Calibri" w:hAnsi="Times New Roman" w:cs="Times New Roman"/>
                <w:sz w:val="24"/>
              </w:rPr>
            </w:pPr>
          </w:p>
        </w:tc>
      </w:tr>
    </w:tbl>
    <w:p w:rsidR="00F072BB" w:rsidRPr="00BE3D9F" w:rsidRDefault="00F072BB" w:rsidP="00DE3198">
      <w:pPr>
        <w:spacing w:after="0" w:line="360" w:lineRule="auto"/>
        <w:rPr>
          <w:rFonts w:ascii="Times New Roman" w:hAnsi="Times New Roman" w:cs="Times New Roman"/>
          <w:b/>
          <w:sz w:val="24"/>
        </w:rPr>
      </w:pPr>
    </w:p>
    <w:p w:rsidR="000717C6" w:rsidRDefault="000717C6" w:rsidP="000717C6">
      <w:pPr>
        <w:spacing w:after="0" w:line="360" w:lineRule="auto"/>
        <w:jc w:val="center"/>
        <w:rPr>
          <w:rFonts w:ascii="Times New Roman" w:hAnsi="Times New Roman" w:cs="Times New Roman"/>
          <w:b/>
          <w:sz w:val="24"/>
        </w:rPr>
      </w:pPr>
      <w:r w:rsidRPr="000717C6">
        <w:rPr>
          <w:rFonts w:ascii="Times New Roman" w:hAnsi="Times New Roman" w:cs="Times New Roman"/>
          <w:b/>
          <w:noProof/>
          <w:sz w:val="24"/>
        </w:rPr>
        <w:lastRenderedPageBreak/>
        <w:drawing>
          <wp:inline distT="0" distB="0" distL="0" distR="0">
            <wp:extent cx="4568406" cy="2484408"/>
            <wp:effectExtent l="19050" t="0" r="22644"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17C6" w:rsidRDefault="000717C6" w:rsidP="00DE3198">
      <w:pPr>
        <w:spacing w:after="0" w:line="360" w:lineRule="auto"/>
        <w:rPr>
          <w:rFonts w:ascii="Times New Roman" w:hAnsi="Times New Roman" w:cs="Times New Roman"/>
          <w:b/>
          <w:sz w:val="24"/>
        </w:rPr>
      </w:pPr>
    </w:p>
    <w:p w:rsidR="00F072BB" w:rsidRPr="000717C6" w:rsidRDefault="00F072BB" w:rsidP="000717C6">
      <w:pPr>
        <w:pStyle w:val="ListParagraph"/>
        <w:numPr>
          <w:ilvl w:val="0"/>
          <w:numId w:val="16"/>
        </w:numPr>
        <w:spacing w:after="0" w:line="360" w:lineRule="auto"/>
        <w:ind w:left="360"/>
        <w:jc w:val="both"/>
      </w:pPr>
      <w:r w:rsidRPr="000717C6">
        <w:t xml:space="preserve">The account payable days has been increasing since 2013 until 2017 when it reached its lowest level of 84 days. This means Gul Ahmed is trying to pay off its creditors sooner than it was before. </w:t>
      </w:r>
    </w:p>
    <w:p w:rsidR="00F072BB" w:rsidRPr="000717C6" w:rsidRDefault="00F072BB" w:rsidP="000717C6">
      <w:pPr>
        <w:pStyle w:val="ListParagraph"/>
        <w:numPr>
          <w:ilvl w:val="0"/>
          <w:numId w:val="16"/>
        </w:numPr>
        <w:spacing w:after="0" w:line="360" w:lineRule="auto"/>
        <w:ind w:left="360"/>
        <w:jc w:val="both"/>
      </w:pPr>
      <w:proofErr w:type="spellStart"/>
      <w:r w:rsidRPr="000717C6">
        <w:t>Nishat</w:t>
      </w:r>
      <w:proofErr w:type="spellEnd"/>
      <w:r w:rsidRPr="000717C6">
        <w:t xml:space="preserve"> Linen’s payable days is also increasing. In 2017 it is almost identical to Gul Ahmed’s. </w:t>
      </w:r>
    </w:p>
    <w:p w:rsidR="00F072BB" w:rsidRPr="000717C6" w:rsidRDefault="00F072BB" w:rsidP="000717C6">
      <w:pPr>
        <w:pStyle w:val="ListParagraph"/>
        <w:numPr>
          <w:ilvl w:val="0"/>
          <w:numId w:val="16"/>
        </w:numPr>
        <w:spacing w:after="0" w:line="360" w:lineRule="auto"/>
        <w:ind w:left="360"/>
        <w:jc w:val="both"/>
      </w:pPr>
      <w:r w:rsidRPr="000717C6">
        <w:t xml:space="preserve">Gul Ahmed has been holding off money in the early years from 2013 to 2016 by paying its creditors late. As compared to </w:t>
      </w:r>
      <w:proofErr w:type="spellStart"/>
      <w:r w:rsidRPr="000717C6">
        <w:t>Nishat</w:t>
      </w:r>
      <w:proofErr w:type="spellEnd"/>
      <w:r w:rsidRPr="000717C6">
        <w:t xml:space="preserve"> Linen who was keen on paying off its suppliers as soon as possible. This means that Gul Ahmed has a better </w:t>
      </w:r>
      <w:proofErr w:type="spellStart"/>
      <w:r w:rsidRPr="000717C6">
        <w:t>cashflow</w:t>
      </w:r>
      <w:proofErr w:type="spellEnd"/>
      <w:r w:rsidRPr="000717C6">
        <w:t xml:space="preserve"> than </w:t>
      </w:r>
      <w:proofErr w:type="spellStart"/>
      <w:r w:rsidRPr="000717C6">
        <w:t>Nishat</w:t>
      </w:r>
      <w:proofErr w:type="spellEnd"/>
      <w:r w:rsidRPr="000717C6">
        <w:t xml:space="preserve"> in the early years but it became identical in 2017. </w:t>
      </w:r>
    </w:p>
    <w:p w:rsidR="00F072BB" w:rsidRPr="00BE3D9F" w:rsidRDefault="00F072BB" w:rsidP="00DE3198">
      <w:pPr>
        <w:pStyle w:val="ListParagraph"/>
        <w:spacing w:after="0" w:line="360" w:lineRule="auto"/>
        <w:ind w:firstLine="0"/>
      </w:pPr>
    </w:p>
    <w:p w:rsidR="00F072BB" w:rsidRPr="000717C6" w:rsidRDefault="000717C6" w:rsidP="000717C6">
      <w:pPr>
        <w:spacing w:after="0" w:line="360" w:lineRule="auto"/>
        <w:rPr>
          <w:rFonts w:ascii="Times New Roman" w:hAnsi="Times New Roman" w:cs="Times New Roman"/>
          <w:b/>
          <w:sz w:val="28"/>
        </w:rPr>
      </w:pPr>
      <w:r w:rsidRPr="000717C6">
        <w:rPr>
          <w:rFonts w:ascii="Times New Roman" w:hAnsi="Times New Roman" w:cs="Times New Roman"/>
          <w:b/>
          <w:sz w:val="28"/>
        </w:rPr>
        <w:t xml:space="preserve">4. </w:t>
      </w:r>
      <w:r w:rsidR="00F072BB" w:rsidRPr="000717C6">
        <w:rPr>
          <w:rFonts w:ascii="Times New Roman" w:hAnsi="Times New Roman" w:cs="Times New Roman"/>
          <w:b/>
          <w:sz w:val="28"/>
        </w:rPr>
        <w:t>Liquidity Ratios</w:t>
      </w:r>
    </w:p>
    <w:p w:rsidR="00F072BB" w:rsidRPr="00BE3D9F" w:rsidRDefault="00F072BB" w:rsidP="00DE3198">
      <w:pPr>
        <w:spacing w:after="0" w:line="360" w:lineRule="auto"/>
        <w:ind w:left="270"/>
        <w:jc w:val="both"/>
        <w:rPr>
          <w:rFonts w:ascii="Times New Roman" w:hAnsi="Times New Roman" w:cs="Times New Roman"/>
          <w:sz w:val="24"/>
          <w:szCs w:val="24"/>
          <w:shd w:val="clear" w:color="auto" w:fill="FFFFFF"/>
        </w:rPr>
      </w:pPr>
      <w:r w:rsidRPr="00BE3D9F">
        <w:rPr>
          <w:rFonts w:ascii="Times New Roman" w:hAnsi="Times New Roman" w:cs="Times New Roman"/>
          <w:b/>
          <w:bCs/>
          <w:sz w:val="24"/>
          <w:szCs w:val="24"/>
          <w:shd w:val="clear" w:color="auto" w:fill="FFFFFF"/>
        </w:rPr>
        <w:t> </w:t>
      </w:r>
      <w:r w:rsidRPr="00BE3D9F">
        <w:rPr>
          <w:rFonts w:ascii="Times New Roman" w:hAnsi="Times New Roman" w:cs="Times New Roman"/>
          <w:bCs/>
          <w:sz w:val="24"/>
          <w:szCs w:val="24"/>
          <w:shd w:val="clear" w:color="auto" w:fill="FFFFFF"/>
        </w:rPr>
        <w:t xml:space="preserve">It </w:t>
      </w:r>
      <w:r w:rsidRPr="00BE3D9F">
        <w:rPr>
          <w:rFonts w:ascii="Times New Roman" w:hAnsi="Times New Roman" w:cs="Times New Roman"/>
          <w:sz w:val="24"/>
          <w:szCs w:val="24"/>
          <w:shd w:val="clear" w:color="auto" w:fill="FFFFFF"/>
        </w:rPr>
        <w:t>is a computation that is used to measure a company's ability to pay its short-term debts.</w:t>
      </w:r>
    </w:p>
    <w:p w:rsidR="00F072BB" w:rsidRPr="00BE3D9F" w:rsidRDefault="00F072BB" w:rsidP="00DE3198">
      <w:pPr>
        <w:spacing w:after="0" w:line="360" w:lineRule="auto"/>
        <w:ind w:left="270"/>
        <w:jc w:val="both"/>
        <w:rPr>
          <w:rFonts w:ascii="Times New Roman" w:hAnsi="Times New Roman" w:cs="Times New Roman"/>
          <w:b/>
          <w:sz w:val="28"/>
          <w:szCs w:val="28"/>
          <w:shd w:val="clear" w:color="auto" w:fill="FFFFFF"/>
        </w:rPr>
      </w:pPr>
    </w:p>
    <w:p w:rsidR="00F072BB" w:rsidRPr="009D6E7D" w:rsidRDefault="000717C6" w:rsidP="009D6E7D">
      <w:pPr>
        <w:spacing w:after="0" w:line="360" w:lineRule="auto"/>
        <w:jc w:val="both"/>
        <w:rPr>
          <w:rFonts w:ascii="Times New Roman" w:hAnsi="Times New Roman" w:cs="Times New Roman"/>
          <w:b/>
          <w:sz w:val="26"/>
          <w:szCs w:val="28"/>
          <w:shd w:val="clear" w:color="auto" w:fill="FFFFFF"/>
        </w:rPr>
      </w:pPr>
      <w:r w:rsidRPr="009D6E7D">
        <w:rPr>
          <w:rFonts w:ascii="Times New Roman" w:hAnsi="Times New Roman" w:cs="Times New Roman"/>
          <w:b/>
          <w:sz w:val="26"/>
          <w:szCs w:val="28"/>
          <w:shd w:val="clear" w:color="auto" w:fill="FFFFFF"/>
        </w:rPr>
        <w:t xml:space="preserve">4.1 </w:t>
      </w:r>
      <w:r w:rsidR="00F072BB" w:rsidRPr="009D6E7D">
        <w:rPr>
          <w:rFonts w:ascii="Times New Roman" w:hAnsi="Times New Roman" w:cs="Times New Roman"/>
          <w:b/>
          <w:sz w:val="26"/>
          <w:szCs w:val="28"/>
          <w:shd w:val="clear" w:color="auto" w:fill="FFFFFF"/>
        </w:rPr>
        <w:t>Current Ratio:</w:t>
      </w:r>
    </w:p>
    <w:p w:rsidR="00F072BB" w:rsidRPr="00BE3D9F" w:rsidRDefault="00F072BB" w:rsidP="00DE3198">
      <w:pPr>
        <w:spacing w:after="0" w:line="360" w:lineRule="auto"/>
        <w:ind w:left="270"/>
        <w:jc w:val="both"/>
        <w:rPr>
          <w:rFonts w:ascii="Times New Roman" w:hAnsi="Times New Roman" w:cs="Times New Roman"/>
          <w:sz w:val="24"/>
          <w:szCs w:val="24"/>
          <w:shd w:val="clear" w:color="auto" w:fill="FFFFFF"/>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301DB2">
        <w:trPr>
          <w:trHeight w:val="432"/>
        </w:trPr>
        <w:tc>
          <w:tcPr>
            <w:tcW w:w="2160" w:type="dxa"/>
            <w:tcBorders>
              <w:bottom w:val="single" w:sz="4" w:space="0" w:color="auto"/>
              <w:right w:val="single" w:sz="4" w:space="0" w:color="auto"/>
            </w:tcBorders>
            <w:shd w:val="clear" w:color="auto" w:fill="auto"/>
            <w:vAlign w:val="center"/>
          </w:tcPr>
          <w:p w:rsidR="00F072BB" w:rsidRPr="00BE3D9F" w:rsidRDefault="00F072BB" w:rsidP="00301DB2">
            <w:pP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F072BB" w:rsidRPr="00BE3D9F" w:rsidRDefault="00F072BB" w:rsidP="009D6E7D">
            <w:pPr>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9D6E7D">
            <w:pPr>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301DB2">
        <w:trPr>
          <w:trHeight w:val="432"/>
        </w:trPr>
        <w:tc>
          <w:tcPr>
            <w:tcW w:w="2160" w:type="dxa"/>
            <w:tcBorders>
              <w:top w:val="single" w:sz="4" w:space="0" w:color="auto"/>
              <w:right w:val="single" w:sz="4" w:space="0" w:color="auto"/>
            </w:tcBorders>
            <w:shd w:val="clear" w:color="auto" w:fill="auto"/>
            <w:vAlign w:val="center"/>
          </w:tcPr>
          <w:p w:rsidR="00F072BB" w:rsidRPr="00BE3D9F" w:rsidRDefault="00F072BB" w:rsidP="00301DB2">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1.11</w:t>
            </w:r>
          </w:p>
        </w:tc>
        <w:tc>
          <w:tcPr>
            <w:tcW w:w="1183"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1.08</w:t>
            </w:r>
          </w:p>
        </w:tc>
        <w:tc>
          <w:tcPr>
            <w:tcW w:w="1182"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1.05</w:t>
            </w:r>
          </w:p>
        </w:tc>
        <w:tc>
          <w:tcPr>
            <w:tcW w:w="1183"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1.06</w:t>
            </w:r>
          </w:p>
        </w:tc>
        <w:tc>
          <w:tcPr>
            <w:tcW w:w="1183" w:type="dxa"/>
            <w:tcBorders>
              <w:top w:val="single" w:sz="4" w:space="0" w:color="auto"/>
              <w:right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1.05</w:t>
            </w:r>
          </w:p>
        </w:tc>
        <w:tc>
          <w:tcPr>
            <w:tcW w:w="1183" w:type="dxa"/>
            <w:vMerge w:val="restart"/>
            <w:tcBorders>
              <w:top w:val="single" w:sz="4" w:space="0" w:color="auto"/>
              <w:left w:val="single" w:sz="4" w:space="0" w:color="auto"/>
            </w:tcBorders>
            <w:shd w:val="clear" w:color="auto" w:fill="auto"/>
            <w:vAlign w:val="center"/>
          </w:tcPr>
          <w:p w:rsidR="00F072BB" w:rsidRPr="00BE3D9F" w:rsidRDefault="008F4279" w:rsidP="009D6E7D">
            <w:pPr>
              <w:ind w:left="9"/>
              <w:jc w:val="center"/>
              <w:rPr>
                <w:rFonts w:ascii="Times New Roman" w:eastAsia="Calibri" w:hAnsi="Times New Roman" w:cs="Times New Roman"/>
                <w:sz w:val="24"/>
              </w:rPr>
            </w:pPr>
            <w:r>
              <w:rPr>
                <w:rFonts w:ascii="Times New Roman" w:eastAsia="Calibri" w:hAnsi="Times New Roman" w:cs="Times New Roman"/>
                <w:sz w:val="24"/>
              </w:rPr>
              <w:t>2.24%</w:t>
            </w:r>
          </w:p>
        </w:tc>
      </w:tr>
      <w:tr w:rsidR="00F072BB" w:rsidRPr="00BE3D9F" w:rsidTr="00301DB2">
        <w:trPr>
          <w:trHeight w:val="432"/>
        </w:trPr>
        <w:tc>
          <w:tcPr>
            <w:tcW w:w="2160" w:type="dxa"/>
            <w:tcBorders>
              <w:bottom w:val="single" w:sz="4" w:space="0" w:color="auto"/>
              <w:right w:val="single" w:sz="4" w:space="0" w:color="auto"/>
            </w:tcBorders>
            <w:shd w:val="clear" w:color="auto" w:fill="auto"/>
            <w:vAlign w:val="center"/>
          </w:tcPr>
          <w:p w:rsidR="00F072BB" w:rsidRPr="00BE3D9F" w:rsidRDefault="00F072BB" w:rsidP="00301DB2">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F072BB" w:rsidRPr="00BE3D9F" w:rsidRDefault="00F072BB" w:rsidP="00301DB2">
            <w:pPr>
              <w:ind w:left="7"/>
              <w:jc w:val="center"/>
              <w:rPr>
                <w:rFonts w:ascii="Times New Roman" w:hAnsi="Times New Roman" w:cs="Times New Roman"/>
                <w:sz w:val="24"/>
              </w:rPr>
            </w:pPr>
            <w:r w:rsidRPr="00BE3D9F">
              <w:rPr>
                <w:rFonts w:ascii="Times New Roman" w:eastAsia="Calibri" w:hAnsi="Times New Roman" w:cs="Times New Roman"/>
                <w:sz w:val="24"/>
              </w:rPr>
              <w:t>1.26</w:t>
            </w:r>
          </w:p>
        </w:tc>
        <w:tc>
          <w:tcPr>
            <w:tcW w:w="1183"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hAnsi="Times New Roman" w:cs="Times New Roman"/>
                <w:sz w:val="24"/>
              </w:rPr>
              <w:t>1.32</w:t>
            </w:r>
          </w:p>
        </w:tc>
        <w:tc>
          <w:tcPr>
            <w:tcW w:w="1182"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hAnsi="Times New Roman" w:cs="Times New Roman"/>
                <w:sz w:val="24"/>
              </w:rPr>
              <w:t>1.26</w:t>
            </w:r>
          </w:p>
        </w:tc>
        <w:tc>
          <w:tcPr>
            <w:tcW w:w="1183"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1.34</w:t>
            </w:r>
          </w:p>
        </w:tc>
        <w:tc>
          <w:tcPr>
            <w:tcW w:w="1183" w:type="dxa"/>
            <w:tcBorders>
              <w:bottom w:val="single" w:sz="4" w:space="0" w:color="auto"/>
              <w:right w:val="single" w:sz="4" w:space="0" w:color="auto"/>
            </w:tcBorders>
            <w:shd w:val="clear" w:color="auto" w:fill="auto"/>
            <w:vAlign w:val="center"/>
          </w:tcPr>
          <w:p w:rsidR="00F072BB" w:rsidRPr="00BE3D9F" w:rsidRDefault="00F072BB" w:rsidP="00301DB2">
            <w:pPr>
              <w:ind w:left="7"/>
              <w:jc w:val="center"/>
              <w:rPr>
                <w:rFonts w:ascii="Times New Roman" w:hAnsi="Times New Roman" w:cs="Times New Roman"/>
                <w:sz w:val="24"/>
              </w:rPr>
            </w:pPr>
            <w:r w:rsidRPr="00BE3D9F">
              <w:rPr>
                <w:rFonts w:ascii="Times New Roman" w:hAnsi="Times New Roman" w:cs="Times New Roman"/>
                <w:sz w:val="24"/>
              </w:rPr>
              <w:t>1.51</w:t>
            </w:r>
          </w:p>
        </w:tc>
        <w:tc>
          <w:tcPr>
            <w:tcW w:w="1183" w:type="dxa"/>
            <w:vMerge/>
            <w:tcBorders>
              <w:left w:val="single" w:sz="4" w:space="0" w:color="auto"/>
              <w:bottom w:val="single" w:sz="4" w:space="0" w:color="auto"/>
            </w:tcBorders>
            <w:shd w:val="clear" w:color="auto" w:fill="auto"/>
            <w:vAlign w:val="center"/>
          </w:tcPr>
          <w:p w:rsidR="00F072BB" w:rsidRPr="00BE3D9F" w:rsidRDefault="00F072BB" w:rsidP="009D6E7D">
            <w:pPr>
              <w:ind w:left="7"/>
              <w:jc w:val="center"/>
              <w:rPr>
                <w:rFonts w:ascii="Times New Roman" w:eastAsia="Calibri" w:hAnsi="Times New Roman" w:cs="Times New Roman"/>
                <w:sz w:val="24"/>
              </w:rPr>
            </w:pPr>
          </w:p>
        </w:tc>
      </w:tr>
    </w:tbl>
    <w:p w:rsidR="00F072BB" w:rsidRDefault="00F072BB" w:rsidP="00DE3198">
      <w:pPr>
        <w:spacing w:after="0" w:line="360" w:lineRule="auto"/>
        <w:ind w:left="270"/>
        <w:jc w:val="both"/>
        <w:rPr>
          <w:rFonts w:ascii="Times New Roman" w:hAnsi="Times New Roman" w:cs="Times New Roman"/>
          <w:sz w:val="24"/>
          <w:szCs w:val="24"/>
        </w:rPr>
      </w:pPr>
    </w:p>
    <w:p w:rsidR="009D6E7D" w:rsidRDefault="006D37EB" w:rsidP="006D37EB">
      <w:pPr>
        <w:spacing w:after="0" w:line="360" w:lineRule="auto"/>
        <w:ind w:left="270"/>
        <w:jc w:val="center"/>
        <w:rPr>
          <w:rFonts w:ascii="Times New Roman" w:hAnsi="Times New Roman" w:cs="Times New Roman"/>
          <w:sz w:val="24"/>
          <w:szCs w:val="24"/>
        </w:rPr>
      </w:pPr>
      <w:r w:rsidRPr="006D37EB">
        <w:rPr>
          <w:rFonts w:ascii="Times New Roman" w:hAnsi="Times New Roman" w:cs="Times New Roman"/>
          <w:noProof/>
          <w:sz w:val="24"/>
          <w:szCs w:val="24"/>
        </w:rPr>
        <w:lastRenderedPageBreak/>
        <w:drawing>
          <wp:inline distT="0" distB="0" distL="0" distR="0">
            <wp:extent cx="4568406" cy="2475782"/>
            <wp:effectExtent l="19050" t="0" r="22644" b="718"/>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37EB" w:rsidRPr="00BE3D9F" w:rsidRDefault="006D37EB" w:rsidP="006D37EB">
      <w:pPr>
        <w:spacing w:after="0" w:line="360" w:lineRule="auto"/>
        <w:ind w:left="270"/>
        <w:jc w:val="center"/>
        <w:rPr>
          <w:rFonts w:ascii="Times New Roman" w:hAnsi="Times New Roman" w:cs="Times New Roman"/>
          <w:sz w:val="24"/>
          <w:szCs w:val="24"/>
        </w:rPr>
      </w:pPr>
    </w:p>
    <w:p w:rsidR="00F072BB" w:rsidRPr="009D6E7D" w:rsidRDefault="00F072BB" w:rsidP="005417EF">
      <w:pPr>
        <w:pStyle w:val="ListParagraph"/>
        <w:numPr>
          <w:ilvl w:val="0"/>
          <w:numId w:val="17"/>
        </w:numPr>
        <w:spacing w:after="0" w:line="360" w:lineRule="auto"/>
        <w:ind w:left="360" w:right="27"/>
        <w:jc w:val="both"/>
        <w:rPr>
          <w:szCs w:val="24"/>
        </w:rPr>
      </w:pPr>
      <w:r w:rsidRPr="009D6E7D">
        <w:rPr>
          <w:szCs w:val="24"/>
        </w:rPr>
        <w:t>Current ratio of Gul Ahmed is gradually increasing which is greater than 1 throughout the five years 2013-2017. Gul Ahmed current ratios reflect that it has efficient fund management, reduction in bank borrowings and inventory levels have contributed in steady growth of net current assets. It always greater than 1 that means company is capable of paying off their liabilities from their current assets.</w:t>
      </w:r>
    </w:p>
    <w:p w:rsidR="00F072BB" w:rsidRPr="009D6E7D" w:rsidRDefault="00F072BB" w:rsidP="005417EF">
      <w:pPr>
        <w:pStyle w:val="ListParagraph"/>
        <w:numPr>
          <w:ilvl w:val="0"/>
          <w:numId w:val="17"/>
        </w:numPr>
        <w:spacing w:after="0" w:line="360" w:lineRule="auto"/>
        <w:ind w:left="360" w:right="27"/>
        <w:jc w:val="both"/>
        <w:rPr>
          <w:b/>
          <w:color w:val="FF0000"/>
          <w:szCs w:val="24"/>
        </w:rPr>
      </w:pPr>
      <w:r w:rsidRPr="009D6E7D">
        <w:rPr>
          <w:szCs w:val="24"/>
        </w:rPr>
        <w:t xml:space="preserve">Its current ratio is also increasing which is greater than 1 throughout the five years 2013-2017. </w:t>
      </w:r>
      <w:proofErr w:type="spellStart"/>
      <w:r w:rsidRPr="009D6E7D">
        <w:rPr>
          <w:szCs w:val="24"/>
        </w:rPr>
        <w:t>Nishat</w:t>
      </w:r>
      <w:proofErr w:type="spellEnd"/>
      <w:r w:rsidRPr="009D6E7D">
        <w:rPr>
          <w:szCs w:val="24"/>
        </w:rPr>
        <w:t xml:space="preserve"> has increased stock in trade levels from the last 5 years which is the reason of growth of net current assets. Current ratio shows that </w:t>
      </w:r>
      <w:proofErr w:type="spellStart"/>
      <w:r w:rsidRPr="009D6E7D">
        <w:rPr>
          <w:szCs w:val="24"/>
        </w:rPr>
        <w:t>Nishat</w:t>
      </w:r>
      <w:proofErr w:type="spellEnd"/>
      <w:r w:rsidRPr="009D6E7D">
        <w:rPr>
          <w:szCs w:val="24"/>
        </w:rPr>
        <w:t xml:space="preserve"> is capable to pay of its current liabilities from current assets.</w:t>
      </w:r>
    </w:p>
    <w:p w:rsidR="00F072BB" w:rsidRPr="009D6E7D" w:rsidRDefault="00F072BB" w:rsidP="005417EF">
      <w:pPr>
        <w:pStyle w:val="ListParagraph"/>
        <w:numPr>
          <w:ilvl w:val="0"/>
          <w:numId w:val="17"/>
        </w:numPr>
        <w:spacing w:after="0" w:line="360" w:lineRule="auto"/>
        <w:ind w:left="360" w:right="27"/>
        <w:jc w:val="both"/>
        <w:rPr>
          <w:szCs w:val="24"/>
          <w:shd w:val="clear" w:color="auto" w:fill="FFFFFF"/>
        </w:rPr>
      </w:pPr>
      <w:r w:rsidRPr="009D6E7D">
        <w:rPr>
          <w:szCs w:val="24"/>
          <w:shd w:val="clear" w:color="auto" w:fill="FFFFFF"/>
        </w:rPr>
        <w:t xml:space="preserve">Current ratios of Gul Ahmed and </w:t>
      </w:r>
      <w:proofErr w:type="spellStart"/>
      <w:r w:rsidRPr="009D6E7D">
        <w:rPr>
          <w:szCs w:val="24"/>
          <w:shd w:val="clear" w:color="auto" w:fill="FFFFFF"/>
        </w:rPr>
        <w:t>Nishat</w:t>
      </w:r>
      <w:proofErr w:type="spellEnd"/>
      <w:r w:rsidRPr="009D6E7D">
        <w:rPr>
          <w:szCs w:val="24"/>
          <w:shd w:val="clear" w:color="auto" w:fill="FFFFFF"/>
        </w:rPr>
        <w:t xml:space="preserve"> mills Ltd. are 1.11 &amp; 1.26 respectively for the year of 2017 which are greater than 1. Both companies’ current ratios have increased from last years. Gul Ahmed and </w:t>
      </w:r>
      <w:proofErr w:type="spellStart"/>
      <w:r w:rsidRPr="009D6E7D">
        <w:rPr>
          <w:szCs w:val="24"/>
          <w:shd w:val="clear" w:color="auto" w:fill="FFFFFF"/>
        </w:rPr>
        <w:t>Nishat</w:t>
      </w:r>
      <w:proofErr w:type="spellEnd"/>
      <w:r w:rsidRPr="009D6E7D">
        <w:rPr>
          <w:szCs w:val="24"/>
          <w:shd w:val="clear" w:color="auto" w:fill="FFFFFF"/>
        </w:rPr>
        <w:t xml:space="preserve"> </w:t>
      </w:r>
      <w:r w:rsidRPr="009D6E7D">
        <w:rPr>
          <w:szCs w:val="24"/>
        </w:rPr>
        <w:t>current assets due to increased inventory levels are capable to pay off their short term obligations from current assets.</w:t>
      </w:r>
    </w:p>
    <w:p w:rsidR="00F072BB" w:rsidRPr="00BE3D9F" w:rsidRDefault="00F072BB" w:rsidP="00DE3198">
      <w:pPr>
        <w:spacing w:after="0" w:line="360" w:lineRule="auto"/>
        <w:jc w:val="both"/>
        <w:rPr>
          <w:rFonts w:ascii="Times New Roman" w:hAnsi="Times New Roman" w:cs="Times New Roman"/>
          <w:sz w:val="24"/>
          <w:szCs w:val="24"/>
          <w:shd w:val="clear" w:color="auto" w:fill="FFFFFF"/>
        </w:rPr>
      </w:pPr>
    </w:p>
    <w:p w:rsidR="00F072BB" w:rsidRPr="00301DB2" w:rsidRDefault="00301DB2" w:rsidP="00301DB2">
      <w:pPr>
        <w:spacing w:after="0" w:line="360" w:lineRule="auto"/>
        <w:jc w:val="both"/>
        <w:rPr>
          <w:rFonts w:ascii="Times New Roman" w:hAnsi="Times New Roman" w:cs="Times New Roman"/>
          <w:b/>
          <w:sz w:val="24"/>
          <w:szCs w:val="28"/>
          <w:shd w:val="clear" w:color="auto" w:fill="FFFFFF"/>
        </w:rPr>
      </w:pPr>
      <w:r w:rsidRPr="00301DB2">
        <w:rPr>
          <w:rFonts w:ascii="Times New Roman" w:hAnsi="Times New Roman" w:cs="Times New Roman"/>
          <w:b/>
          <w:sz w:val="24"/>
          <w:szCs w:val="28"/>
          <w:shd w:val="clear" w:color="auto" w:fill="FFFFFF"/>
        </w:rPr>
        <w:t xml:space="preserve">4.2 </w:t>
      </w:r>
      <w:r w:rsidR="00F072BB" w:rsidRPr="00301DB2">
        <w:rPr>
          <w:rFonts w:ascii="Times New Roman" w:hAnsi="Times New Roman" w:cs="Times New Roman"/>
          <w:b/>
          <w:sz w:val="24"/>
          <w:szCs w:val="28"/>
        </w:rPr>
        <w:t>Quick/acid test</w:t>
      </w:r>
      <w:r w:rsidR="00F072BB" w:rsidRPr="00301DB2">
        <w:rPr>
          <w:rFonts w:ascii="Times New Roman" w:hAnsi="Times New Roman" w:cs="Times New Roman"/>
          <w:color w:val="666666"/>
          <w:sz w:val="20"/>
          <w:szCs w:val="24"/>
        </w:rPr>
        <w:t xml:space="preserve"> </w:t>
      </w:r>
      <w:r w:rsidR="00F072BB" w:rsidRPr="00301DB2">
        <w:rPr>
          <w:rFonts w:ascii="Times New Roman" w:hAnsi="Times New Roman" w:cs="Times New Roman"/>
          <w:b/>
          <w:sz w:val="24"/>
          <w:szCs w:val="28"/>
          <w:shd w:val="clear" w:color="auto" w:fill="FFFFFF"/>
        </w:rPr>
        <w:t>Ratio:</w:t>
      </w:r>
    </w:p>
    <w:p w:rsidR="00F072BB" w:rsidRPr="00BE3D9F" w:rsidRDefault="00F072BB" w:rsidP="00DE3198">
      <w:pPr>
        <w:pStyle w:val="ListParagraph"/>
        <w:spacing w:after="0" w:line="360" w:lineRule="auto"/>
        <w:ind w:firstLine="0"/>
        <w:jc w:val="both"/>
        <w:rPr>
          <w:b/>
          <w:color w:val="auto"/>
          <w:szCs w:val="24"/>
          <w:shd w:val="clear" w:color="auto" w:fill="FFFFFF"/>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F072BB" w:rsidRPr="00BE3D9F" w:rsidTr="00301DB2">
        <w:trPr>
          <w:trHeight w:val="432"/>
        </w:trPr>
        <w:tc>
          <w:tcPr>
            <w:tcW w:w="2160" w:type="dxa"/>
            <w:tcBorders>
              <w:bottom w:val="single" w:sz="4" w:space="0" w:color="auto"/>
              <w:right w:val="single" w:sz="4" w:space="0" w:color="auto"/>
            </w:tcBorders>
            <w:shd w:val="clear" w:color="auto" w:fill="auto"/>
            <w:vAlign w:val="center"/>
          </w:tcPr>
          <w:p w:rsidR="00F072BB" w:rsidRPr="00BE3D9F" w:rsidRDefault="00F072BB" w:rsidP="00301DB2">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Industry</w:t>
            </w:r>
          </w:p>
          <w:p w:rsidR="00F072BB" w:rsidRPr="00BE3D9F" w:rsidRDefault="00F072BB" w:rsidP="00301DB2">
            <w:pPr>
              <w:jc w:val="center"/>
              <w:rPr>
                <w:rFonts w:ascii="Times New Roman" w:hAnsi="Times New Roman" w:cs="Times New Roman"/>
                <w:b/>
                <w:sz w:val="24"/>
              </w:rPr>
            </w:pPr>
            <w:r w:rsidRPr="00BE3D9F">
              <w:rPr>
                <w:rFonts w:ascii="Times New Roman" w:hAnsi="Times New Roman" w:cs="Times New Roman"/>
                <w:b/>
                <w:sz w:val="24"/>
              </w:rPr>
              <w:t>Average</w:t>
            </w:r>
          </w:p>
        </w:tc>
      </w:tr>
      <w:tr w:rsidR="00F072BB" w:rsidRPr="00BE3D9F" w:rsidTr="00301DB2">
        <w:trPr>
          <w:trHeight w:val="432"/>
        </w:trPr>
        <w:tc>
          <w:tcPr>
            <w:tcW w:w="2160" w:type="dxa"/>
            <w:tcBorders>
              <w:top w:val="single" w:sz="4" w:space="0" w:color="auto"/>
              <w:right w:val="single" w:sz="4" w:space="0" w:color="auto"/>
            </w:tcBorders>
            <w:shd w:val="clear" w:color="auto" w:fill="auto"/>
            <w:vAlign w:val="center"/>
          </w:tcPr>
          <w:p w:rsidR="00F072BB" w:rsidRPr="00BE3D9F" w:rsidRDefault="00F072BB" w:rsidP="00301DB2">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0.37</w:t>
            </w:r>
          </w:p>
        </w:tc>
        <w:tc>
          <w:tcPr>
            <w:tcW w:w="1183"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0.26</w:t>
            </w:r>
          </w:p>
        </w:tc>
        <w:tc>
          <w:tcPr>
            <w:tcW w:w="1182"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0.24</w:t>
            </w:r>
          </w:p>
        </w:tc>
        <w:tc>
          <w:tcPr>
            <w:tcW w:w="1183" w:type="dxa"/>
            <w:tcBorders>
              <w:top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0.20</w:t>
            </w:r>
          </w:p>
        </w:tc>
        <w:tc>
          <w:tcPr>
            <w:tcW w:w="1183" w:type="dxa"/>
            <w:tcBorders>
              <w:top w:val="single" w:sz="4" w:space="0" w:color="auto"/>
              <w:right w:val="single" w:sz="4" w:space="0" w:color="auto"/>
            </w:tcBorders>
            <w:shd w:val="clear" w:color="auto" w:fill="auto"/>
            <w:vAlign w:val="center"/>
          </w:tcPr>
          <w:p w:rsidR="00F072BB" w:rsidRPr="00BE3D9F" w:rsidRDefault="00F072BB"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0.27</w:t>
            </w:r>
          </w:p>
        </w:tc>
        <w:tc>
          <w:tcPr>
            <w:tcW w:w="1183" w:type="dxa"/>
            <w:vMerge w:val="restart"/>
            <w:tcBorders>
              <w:top w:val="single" w:sz="4" w:space="0" w:color="auto"/>
              <w:left w:val="single" w:sz="4" w:space="0" w:color="auto"/>
            </w:tcBorders>
            <w:shd w:val="clear" w:color="auto" w:fill="auto"/>
            <w:vAlign w:val="center"/>
          </w:tcPr>
          <w:p w:rsidR="00F072BB" w:rsidRPr="00BE3D9F" w:rsidRDefault="008F4279" w:rsidP="00301DB2">
            <w:pPr>
              <w:ind w:left="9"/>
              <w:jc w:val="center"/>
              <w:rPr>
                <w:rFonts w:ascii="Times New Roman" w:eastAsia="Calibri" w:hAnsi="Times New Roman" w:cs="Times New Roman"/>
                <w:sz w:val="24"/>
              </w:rPr>
            </w:pPr>
            <w:r>
              <w:rPr>
                <w:rFonts w:ascii="Times New Roman" w:eastAsia="Calibri" w:hAnsi="Times New Roman" w:cs="Times New Roman"/>
                <w:sz w:val="24"/>
              </w:rPr>
              <w:t>1.13</w:t>
            </w:r>
          </w:p>
        </w:tc>
      </w:tr>
      <w:tr w:rsidR="00F072BB" w:rsidRPr="00BE3D9F" w:rsidTr="00301DB2">
        <w:trPr>
          <w:trHeight w:val="432"/>
        </w:trPr>
        <w:tc>
          <w:tcPr>
            <w:tcW w:w="2160" w:type="dxa"/>
            <w:tcBorders>
              <w:bottom w:val="single" w:sz="4" w:space="0" w:color="auto"/>
              <w:right w:val="single" w:sz="4" w:space="0" w:color="auto"/>
            </w:tcBorders>
            <w:shd w:val="clear" w:color="auto" w:fill="auto"/>
            <w:vAlign w:val="center"/>
          </w:tcPr>
          <w:p w:rsidR="00F072BB" w:rsidRPr="00BE3D9F" w:rsidRDefault="00F072BB" w:rsidP="00301DB2">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F072BB" w:rsidRPr="00BE3D9F" w:rsidRDefault="00F072BB" w:rsidP="00301DB2">
            <w:pPr>
              <w:ind w:left="7"/>
              <w:jc w:val="center"/>
              <w:rPr>
                <w:rFonts w:ascii="Times New Roman" w:hAnsi="Times New Roman" w:cs="Times New Roman"/>
                <w:sz w:val="24"/>
              </w:rPr>
            </w:pPr>
            <w:r w:rsidRPr="00BE3D9F">
              <w:rPr>
                <w:rFonts w:ascii="Times New Roman" w:eastAsia="Calibri" w:hAnsi="Times New Roman" w:cs="Times New Roman"/>
                <w:sz w:val="24"/>
              </w:rPr>
              <w:t>0.64</w:t>
            </w:r>
          </w:p>
        </w:tc>
        <w:tc>
          <w:tcPr>
            <w:tcW w:w="1183"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hAnsi="Times New Roman" w:cs="Times New Roman"/>
                <w:sz w:val="24"/>
              </w:rPr>
              <w:t>0.75</w:t>
            </w:r>
          </w:p>
        </w:tc>
        <w:tc>
          <w:tcPr>
            <w:tcW w:w="1182"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hAnsi="Times New Roman" w:cs="Times New Roman"/>
                <w:sz w:val="24"/>
              </w:rPr>
              <w:t>0.65</w:t>
            </w:r>
          </w:p>
        </w:tc>
        <w:tc>
          <w:tcPr>
            <w:tcW w:w="1183" w:type="dxa"/>
            <w:tcBorders>
              <w:bottom w:val="single" w:sz="4" w:space="0" w:color="auto"/>
            </w:tcBorders>
            <w:shd w:val="clear" w:color="auto" w:fill="auto"/>
            <w:vAlign w:val="center"/>
          </w:tcPr>
          <w:p w:rsidR="00F072BB" w:rsidRPr="00BE3D9F" w:rsidRDefault="00F072BB" w:rsidP="00301DB2">
            <w:pPr>
              <w:ind w:left="6"/>
              <w:jc w:val="center"/>
              <w:rPr>
                <w:rFonts w:ascii="Times New Roman" w:hAnsi="Times New Roman" w:cs="Times New Roman"/>
                <w:sz w:val="24"/>
              </w:rPr>
            </w:pPr>
            <w:r w:rsidRPr="00BE3D9F">
              <w:rPr>
                <w:rFonts w:ascii="Times New Roman" w:eastAsia="Calibri" w:hAnsi="Times New Roman" w:cs="Times New Roman"/>
                <w:sz w:val="24"/>
              </w:rPr>
              <w:t>0.68</w:t>
            </w:r>
          </w:p>
        </w:tc>
        <w:tc>
          <w:tcPr>
            <w:tcW w:w="1183" w:type="dxa"/>
            <w:tcBorders>
              <w:bottom w:val="single" w:sz="4" w:space="0" w:color="auto"/>
              <w:right w:val="single" w:sz="4" w:space="0" w:color="auto"/>
            </w:tcBorders>
            <w:shd w:val="clear" w:color="auto" w:fill="auto"/>
            <w:vAlign w:val="center"/>
          </w:tcPr>
          <w:p w:rsidR="00F072BB" w:rsidRPr="00BE3D9F" w:rsidRDefault="00F072BB" w:rsidP="00301DB2">
            <w:pPr>
              <w:ind w:left="7"/>
              <w:jc w:val="center"/>
              <w:rPr>
                <w:rFonts w:ascii="Times New Roman" w:hAnsi="Times New Roman" w:cs="Times New Roman"/>
                <w:sz w:val="24"/>
              </w:rPr>
            </w:pPr>
            <w:r w:rsidRPr="00BE3D9F">
              <w:rPr>
                <w:rFonts w:ascii="Times New Roman" w:hAnsi="Times New Roman" w:cs="Times New Roman"/>
                <w:sz w:val="24"/>
              </w:rPr>
              <w:t>0.83</w:t>
            </w:r>
          </w:p>
        </w:tc>
        <w:tc>
          <w:tcPr>
            <w:tcW w:w="1183" w:type="dxa"/>
            <w:vMerge/>
            <w:tcBorders>
              <w:left w:val="single" w:sz="4" w:space="0" w:color="auto"/>
              <w:bottom w:val="single" w:sz="4" w:space="0" w:color="auto"/>
            </w:tcBorders>
            <w:shd w:val="clear" w:color="auto" w:fill="auto"/>
            <w:vAlign w:val="center"/>
          </w:tcPr>
          <w:p w:rsidR="00F072BB" w:rsidRPr="00BE3D9F" w:rsidRDefault="00F072BB" w:rsidP="00301DB2">
            <w:pPr>
              <w:ind w:left="7"/>
              <w:jc w:val="center"/>
              <w:rPr>
                <w:rFonts w:ascii="Times New Roman" w:eastAsia="Calibri" w:hAnsi="Times New Roman" w:cs="Times New Roman"/>
                <w:sz w:val="24"/>
              </w:rPr>
            </w:pPr>
          </w:p>
        </w:tc>
      </w:tr>
    </w:tbl>
    <w:p w:rsidR="00F072BB" w:rsidRPr="00BE3D9F" w:rsidRDefault="00F072BB" w:rsidP="00DE3198">
      <w:pPr>
        <w:spacing w:after="0" w:line="360" w:lineRule="auto"/>
        <w:ind w:left="270"/>
        <w:jc w:val="both"/>
        <w:rPr>
          <w:rFonts w:ascii="Times New Roman" w:hAnsi="Times New Roman" w:cs="Times New Roman"/>
          <w:b/>
          <w:sz w:val="24"/>
          <w:szCs w:val="24"/>
        </w:rPr>
      </w:pPr>
    </w:p>
    <w:p w:rsidR="00F072BB" w:rsidRDefault="00301DB2" w:rsidP="00301DB2">
      <w:pPr>
        <w:spacing w:after="0" w:line="360" w:lineRule="auto"/>
        <w:ind w:left="270"/>
        <w:jc w:val="center"/>
        <w:rPr>
          <w:rFonts w:ascii="Times New Roman" w:hAnsi="Times New Roman" w:cs="Times New Roman"/>
          <w:b/>
          <w:sz w:val="24"/>
          <w:szCs w:val="24"/>
          <w:u w:val="single"/>
        </w:rPr>
      </w:pPr>
      <w:r w:rsidRPr="00301DB2">
        <w:rPr>
          <w:rFonts w:ascii="Times New Roman" w:hAnsi="Times New Roman" w:cs="Times New Roman"/>
          <w:b/>
          <w:noProof/>
          <w:sz w:val="24"/>
          <w:szCs w:val="24"/>
        </w:rPr>
        <w:lastRenderedPageBreak/>
        <w:drawing>
          <wp:inline distT="0" distB="0" distL="0" distR="0">
            <wp:extent cx="4568406" cy="2458528"/>
            <wp:effectExtent l="19050" t="0" r="22644" b="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1DB2" w:rsidRPr="00BE3D9F" w:rsidRDefault="00301DB2" w:rsidP="00DE3198">
      <w:pPr>
        <w:spacing w:after="0" w:line="360" w:lineRule="auto"/>
        <w:ind w:left="270"/>
        <w:jc w:val="both"/>
        <w:rPr>
          <w:rFonts w:ascii="Times New Roman" w:hAnsi="Times New Roman" w:cs="Times New Roman"/>
          <w:b/>
          <w:sz w:val="24"/>
          <w:szCs w:val="24"/>
          <w:u w:val="single"/>
        </w:rPr>
      </w:pPr>
    </w:p>
    <w:p w:rsidR="00F072BB" w:rsidRPr="00BE3D9F" w:rsidRDefault="00F072BB" w:rsidP="00301DB2">
      <w:pPr>
        <w:pStyle w:val="ListParagraph"/>
        <w:numPr>
          <w:ilvl w:val="0"/>
          <w:numId w:val="6"/>
        </w:numPr>
        <w:spacing w:after="0" w:line="360" w:lineRule="auto"/>
        <w:ind w:left="360"/>
        <w:jc w:val="both"/>
        <w:rPr>
          <w:szCs w:val="24"/>
          <w:shd w:val="clear" w:color="auto" w:fill="FFFFFF"/>
        </w:rPr>
      </w:pPr>
      <w:r w:rsidRPr="00BE3D9F">
        <w:rPr>
          <w:szCs w:val="24"/>
          <w:shd w:val="clear" w:color="auto" w:fill="FFFFFF"/>
        </w:rPr>
        <w:t xml:space="preserve">Quick ratios of Gul Ahmed and </w:t>
      </w:r>
      <w:proofErr w:type="spellStart"/>
      <w:r w:rsidRPr="00BE3D9F">
        <w:rPr>
          <w:szCs w:val="24"/>
          <w:shd w:val="clear" w:color="auto" w:fill="FFFFFF"/>
        </w:rPr>
        <w:t>Nishat</w:t>
      </w:r>
      <w:proofErr w:type="spellEnd"/>
      <w:r w:rsidRPr="00BE3D9F">
        <w:rPr>
          <w:szCs w:val="24"/>
          <w:shd w:val="clear" w:color="auto" w:fill="FFFFFF"/>
        </w:rPr>
        <w:t xml:space="preserve"> mills Ltd. are 0.37 &amp; 0.64 respectively for the year of 2017. </w:t>
      </w:r>
    </w:p>
    <w:p w:rsidR="00F072BB" w:rsidRPr="00BE3D9F" w:rsidRDefault="00F072BB" w:rsidP="00301DB2">
      <w:pPr>
        <w:pStyle w:val="ListParagraph"/>
        <w:numPr>
          <w:ilvl w:val="0"/>
          <w:numId w:val="6"/>
        </w:numPr>
        <w:spacing w:after="0" w:line="360" w:lineRule="auto"/>
        <w:ind w:left="360"/>
        <w:jc w:val="both"/>
        <w:rPr>
          <w:szCs w:val="24"/>
          <w:shd w:val="clear" w:color="auto" w:fill="FFFFFF"/>
        </w:rPr>
      </w:pPr>
      <w:r w:rsidRPr="00BE3D9F">
        <w:t xml:space="preserve">The Quick ratios of Gul Ahmed and </w:t>
      </w:r>
      <w:proofErr w:type="spellStart"/>
      <w:r w:rsidRPr="00BE3D9F">
        <w:t>Nishat</w:t>
      </w:r>
      <w:proofErr w:type="spellEnd"/>
      <w:r w:rsidRPr="00BE3D9F">
        <w:t xml:space="preserve"> mills gradually increases and decrease year by year but throughout the five years it always less than 1.</w:t>
      </w:r>
    </w:p>
    <w:p w:rsidR="00F072BB" w:rsidRPr="00BE3D9F" w:rsidRDefault="00F072BB" w:rsidP="00301DB2">
      <w:pPr>
        <w:pStyle w:val="ListParagraph"/>
        <w:numPr>
          <w:ilvl w:val="0"/>
          <w:numId w:val="6"/>
        </w:numPr>
        <w:spacing w:after="0" w:line="360" w:lineRule="auto"/>
        <w:ind w:left="360"/>
        <w:jc w:val="both"/>
        <w:rPr>
          <w:szCs w:val="24"/>
          <w:shd w:val="clear" w:color="auto" w:fill="FFFFFF"/>
        </w:rPr>
      </w:pPr>
      <w:r w:rsidRPr="00BE3D9F">
        <w:rPr>
          <w:szCs w:val="24"/>
          <w:shd w:val="clear" w:color="auto" w:fill="FFFFFF"/>
        </w:rPr>
        <w:t xml:space="preserve">Both companies’ quick ratios reflect that they have fast inventory turnover period. Gul Ahmed is performing well it has more fast inventory turnover than </w:t>
      </w:r>
      <w:proofErr w:type="spellStart"/>
      <w:r w:rsidRPr="00BE3D9F">
        <w:rPr>
          <w:szCs w:val="24"/>
          <w:shd w:val="clear" w:color="auto" w:fill="FFFFFF"/>
        </w:rPr>
        <w:t>Nishat</w:t>
      </w:r>
      <w:proofErr w:type="spellEnd"/>
      <w:r w:rsidRPr="00BE3D9F">
        <w:rPr>
          <w:szCs w:val="24"/>
          <w:shd w:val="clear" w:color="auto" w:fill="FFFFFF"/>
        </w:rPr>
        <w:t xml:space="preserve"> mills ltd.</w:t>
      </w:r>
    </w:p>
    <w:p w:rsidR="00F072BB" w:rsidRPr="00BE3D9F" w:rsidRDefault="00F072BB" w:rsidP="00301DB2">
      <w:pPr>
        <w:pStyle w:val="ListParagraph"/>
        <w:numPr>
          <w:ilvl w:val="0"/>
          <w:numId w:val="6"/>
        </w:numPr>
        <w:spacing w:after="0" w:line="360" w:lineRule="auto"/>
        <w:ind w:left="360"/>
        <w:jc w:val="both"/>
        <w:rPr>
          <w:szCs w:val="24"/>
          <w:shd w:val="clear" w:color="auto" w:fill="FFFFFF"/>
        </w:rPr>
      </w:pPr>
      <w:r w:rsidRPr="00BE3D9F">
        <w:rPr>
          <w:szCs w:val="24"/>
          <w:shd w:val="clear" w:color="auto" w:fill="FFFFFF"/>
        </w:rPr>
        <w:t>Gul Ahmed have trade debts and accounts receivable as most liquid assets.</w:t>
      </w:r>
    </w:p>
    <w:p w:rsidR="00F072BB" w:rsidRPr="00BE3D9F" w:rsidRDefault="00F072BB" w:rsidP="00301DB2">
      <w:pPr>
        <w:pStyle w:val="ListParagraph"/>
        <w:numPr>
          <w:ilvl w:val="0"/>
          <w:numId w:val="6"/>
        </w:numPr>
        <w:spacing w:after="0" w:line="360" w:lineRule="auto"/>
        <w:ind w:left="360"/>
        <w:jc w:val="both"/>
        <w:rPr>
          <w:szCs w:val="24"/>
          <w:shd w:val="clear" w:color="auto" w:fill="FFFFFF"/>
        </w:rPr>
      </w:pPr>
      <w:proofErr w:type="spellStart"/>
      <w:r w:rsidRPr="00BE3D9F">
        <w:rPr>
          <w:szCs w:val="24"/>
          <w:shd w:val="clear" w:color="auto" w:fill="FFFFFF"/>
        </w:rPr>
        <w:t>Nishat</w:t>
      </w:r>
      <w:proofErr w:type="spellEnd"/>
      <w:r w:rsidRPr="00BE3D9F">
        <w:rPr>
          <w:szCs w:val="24"/>
          <w:shd w:val="clear" w:color="auto" w:fill="FFFFFF"/>
        </w:rPr>
        <w:t xml:space="preserve"> </w:t>
      </w:r>
      <w:r w:rsidRPr="00BE3D9F">
        <w:rPr>
          <w:szCs w:val="24"/>
        </w:rPr>
        <w:t xml:space="preserve">has increased account receivables &amp; trade debts to fulfil the requirement of most liquid asset to pay off its liabilities instantly. </w:t>
      </w:r>
    </w:p>
    <w:p w:rsidR="00F072BB" w:rsidRPr="00BE3D9F" w:rsidRDefault="00F072BB" w:rsidP="00DE3198">
      <w:pPr>
        <w:pStyle w:val="ListParagraph"/>
        <w:spacing w:after="0" w:line="360" w:lineRule="auto"/>
        <w:ind w:left="990" w:firstLine="0"/>
        <w:jc w:val="both"/>
        <w:rPr>
          <w:szCs w:val="24"/>
          <w:shd w:val="clear" w:color="auto" w:fill="FFFFFF"/>
        </w:rPr>
      </w:pPr>
    </w:p>
    <w:p w:rsidR="00301DB2" w:rsidRDefault="00F072BB" w:rsidP="00BE3D9F">
      <w:pPr>
        <w:spacing w:after="0" w:line="360" w:lineRule="auto"/>
        <w:ind w:left="720"/>
        <w:jc w:val="both"/>
        <w:rPr>
          <w:b/>
          <w:sz w:val="28"/>
          <w:szCs w:val="28"/>
          <w:shd w:val="clear" w:color="auto" w:fill="FFFFFF"/>
        </w:rPr>
      </w:pPr>
      <w:r w:rsidRPr="00BE3D9F">
        <w:rPr>
          <w:b/>
          <w:sz w:val="28"/>
          <w:szCs w:val="28"/>
          <w:shd w:val="clear" w:color="auto" w:fill="FFFFFF"/>
        </w:rPr>
        <w:t xml:space="preserve"> </w:t>
      </w:r>
    </w:p>
    <w:p w:rsidR="00F072BB" w:rsidRDefault="00301DB2" w:rsidP="00301DB2">
      <w:pPr>
        <w:spacing w:after="0" w:line="360" w:lineRule="auto"/>
        <w:jc w:val="both"/>
        <w:rPr>
          <w:rFonts w:ascii="Times New Roman" w:hAnsi="Times New Roman" w:cs="Times New Roman"/>
          <w:b/>
          <w:sz w:val="24"/>
          <w:szCs w:val="28"/>
          <w:shd w:val="clear" w:color="auto" w:fill="FFFFFF"/>
        </w:rPr>
      </w:pPr>
      <w:r w:rsidRPr="00301DB2">
        <w:rPr>
          <w:rFonts w:ascii="Times New Roman" w:hAnsi="Times New Roman" w:cs="Times New Roman"/>
          <w:b/>
          <w:sz w:val="24"/>
          <w:szCs w:val="28"/>
          <w:shd w:val="clear" w:color="auto" w:fill="FFFFFF"/>
        </w:rPr>
        <w:t xml:space="preserve">4.3 </w:t>
      </w:r>
      <w:r w:rsidR="00F072BB" w:rsidRPr="00301DB2">
        <w:rPr>
          <w:rFonts w:ascii="Times New Roman" w:hAnsi="Times New Roman" w:cs="Times New Roman"/>
          <w:b/>
          <w:sz w:val="24"/>
          <w:szCs w:val="28"/>
        </w:rPr>
        <w:t xml:space="preserve">Cash </w:t>
      </w:r>
      <w:r w:rsidR="00F072BB" w:rsidRPr="00301DB2">
        <w:rPr>
          <w:rFonts w:ascii="Times New Roman" w:hAnsi="Times New Roman" w:cs="Times New Roman"/>
          <w:b/>
          <w:sz w:val="24"/>
          <w:szCs w:val="28"/>
          <w:shd w:val="clear" w:color="auto" w:fill="FFFFFF"/>
        </w:rPr>
        <w:t>Ratio:</w:t>
      </w:r>
    </w:p>
    <w:p w:rsidR="00301DB2" w:rsidRDefault="00301DB2" w:rsidP="00301DB2">
      <w:pPr>
        <w:spacing w:after="0" w:line="360" w:lineRule="auto"/>
        <w:jc w:val="both"/>
        <w:rPr>
          <w:rFonts w:ascii="Times New Roman" w:hAnsi="Times New Roman" w:cs="Times New Roman"/>
          <w:b/>
          <w:sz w:val="24"/>
          <w:szCs w:val="28"/>
          <w:shd w:val="clear" w:color="auto" w:fill="FFFFFF"/>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301DB2" w:rsidRPr="00BE3D9F" w:rsidTr="00015B4D">
        <w:trPr>
          <w:trHeight w:val="432"/>
        </w:trPr>
        <w:tc>
          <w:tcPr>
            <w:tcW w:w="2160" w:type="dxa"/>
            <w:tcBorders>
              <w:bottom w:val="single" w:sz="4" w:space="0" w:color="auto"/>
              <w:right w:val="single" w:sz="4" w:space="0" w:color="auto"/>
            </w:tcBorders>
            <w:shd w:val="clear" w:color="auto" w:fill="auto"/>
            <w:vAlign w:val="center"/>
          </w:tcPr>
          <w:p w:rsidR="00301DB2" w:rsidRPr="00BE3D9F" w:rsidRDefault="00301DB2" w:rsidP="00015B4D">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Industry</w:t>
            </w:r>
          </w:p>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Average</w:t>
            </w:r>
          </w:p>
        </w:tc>
      </w:tr>
      <w:tr w:rsidR="00301DB2" w:rsidRPr="00BE3D9F" w:rsidTr="00301DB2">
        <w:trPr>
          <w:trHeight w:val="432"/>
        </w:trPr>
        <w:tc>
          <w:tcPr>
            <w:tcW w:w="2160" w:type="dxa"/>
            <w:tcBorders>
              <w:top w:val="single" w:sz="4" w:space="0" w:color="auto"/>
              <w:right w:val="single" w:sz="4" w:space="0" w:color="auto"/>
            </w:tcBorders>
            <w:shd w:val="clear" w:color="auto" w:fill="auto"/>
            <w:vAlign w:val="center"/>
          </w:tcPr>
          <w:p w:rsidR="00301DB2" w:rsidRPr="00BE3D9F" w:rsidRDefault="00301DB2" w:rsidP="00015B4D">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0.01</w:t>
            </w:r>
          </w:p>
        </w:tc>
        <w:tc>
          <w:tcPr>
            <w:tcW w:w="1183"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0.02</w:t>
            </w:r>
          </w:p>
        </w:tc>
        <w:tc>
          <w:tcPr>
            <w:tcW w:w="1182"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0.01</w:t>
            </w:r>
          </w:p>
        </w:tc>
        <w:tc>
          <w:tcPr>
            <w:tcW w:w="1183"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0.01</w:t>
            </w:r>
          </w:p>
        </w:tc>
        <w:tc>
          <w:tcPr>
            <w:tcW w:w="1183" w:type="dxa"/>
            <w:tcBorders>
              <w:top w:val="single" w:sz="4" w:space="0" w:color="auto"/>
              <w:right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0.01</w:t>
            </w:r>
          </w:p>
        </w:tc>
        <w:tc>
          <w:tcPr>
            <w:tcW w:w="1183" w:type="dxa"/>
            <w:vMerge w:val="restart"/>
            <w:tcBorders>
              <w:top w:val="single" w:sz="4" w:space="0" w:color="auto"/>
              <w:left w:val="single" w:sz="4" w:space="0" w:color="auto"/>
            </w:tcBorders>
            <w:shd w:val="clear" w:color="auto" w:fill="auto"/>
            <w:vAlign w:val="center"/>
          </w:tcPr>
          <w:p w:rsidR="00301DB2" w:rsidRPr="00BE3D9F" w:rsidRDefault="00301DB2" w:rsidP="00015B4D">
            <w:pPr>
              <w:ind w:left="9"/>
              <w:jc w:val="center"/>
              <w:rPr>
                <w:rFonts w:ascii="Times New Roman" w:eastAsia="Calibri" w:hAnsi="Times New Roman" w:cs="Times New Roman"/>
                <w:sz w:val="24"/>
              </w:rPr>
            </w:pPr>
          </w:p>
        </w:tc>
      </w:tr>
      <w:tr w:rsidR="00301DB2" w:rsidRPr="00BE3D9F" w:rsidTr="00301DB2">
        <w:trPr>
          <w:trHeight w:val="432"/>
        </w:trPr>
        <w:tc>
          <w:tcPr>
            <w:tcW w:w="2160" w:type="dxa"/>
            <w:tcBorders>
              <w:bottom w:val="single" w:sz="4" w:space="0" w:color="auto"/>
              <w:right w:val="single" w:sz="4" w:space="0" w:color="auto"/>
            </w:tcBorders>
            <w:shd w:val="clear" w:color="auto" w:fill="auto"/>
            <w:vAlign w:val="center"/>
          </w:tcPr>
          <w:p w:rsidR="00301DB2" w:rsidRPr="00BE3D9F" w:rsidRDefault="00301DB2" w:rsidP="00015B4D">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301DB2" w:rsidRPr="00BE3D9F" w:rsidRDefault="00301DB2" w:rsidP="00301DB2">
            <w:pPr>
              <w:ind w:left="7"/>
              <w:jc w:val="center"/>
              <w:rPr>
                <w:rFonts w:ascii="Times New Roman" w:hAnsi="Times New Roman" w:cs="Times New Roman"/>
                <w:sz w:val="24"/>
              </w:rPr>
            </w:pPr>
            <w:r w:rsidRPr="00BE3D9F">
              <w:rPr>
                <w:rFonts w:ascii="Times New Roman" w:eastAsia="Calibri" w:hAnsi="Times New Roman" w:cs="Times New Roman"/>
                <w:sz w:val="24"/>
              </w:rPr>
              <w:t>0.00</w:t>
            </w:r>
          </w:p>
        </w:tc>
        <w:tc>
          <w:tcPr>
            <w:tcW w:w="1183"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hAnsi="Times New Roman" w:cs="Times New Roman"/>
                <w:sz w:val="24"/>
              </w:rPr>
              <w:t>0.11</w:t>
            </w:r>
          </w:p>
        </w:tc>
        <w:tc>
          <w:tcPr>
            <w:tcW w:w="1182"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hAnsi="Times New Roman" w:cs="Times New Roman"/>
                <w:sz w:val="24"/>
              </w:rPr>
              <w:t>-</w:t>
            </w:r>
          </w:p>
        </w:tc>
        <w:tc>
          <w:tcPr>
            <w:tcW w:w="1183"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eastAsia="Calibri" w:hAnsi="Times New Roman" w:cs="Times New Roman"/>
                <w:sz w:val="24"/>
              </w:rPr>
              <w:t>0.13</w:t>
            </w:r>
          </w:p>
        </w:tc>
        <w:tc>
          <w:tcPr>
            <w:tcW w:w="1183" w:type="dxa"/>
            <w:tcBorders>
              <w:bottom w:val="single" w:sz="4" w:space="0" w:color="auto"/>
              <w:right w:val="single" w:sz="4" w:space="0" w:color="auto"/>
            </w:tcBorders>
            <w:shd w:val="clear" w:color="auto" w:fill="auto"/>
            <w:vAlign w:val="center"/>
          </w:tcPr>
          <w:p w:rsidR="00301DB2" w:rsidRPr="00BE3D9F" w:rsidRDefault="00301DB2" w:rsidP="00301DB2">
            <w:pPr>
              <w:ind w:left="7"/>
              <w:jc w:val="center"/>
              <w:rPr>
                <w:rFonts w:ascii="Times New Roman" w:hAnsi="Times New Roman" w:cs="Times New Roman"/>
                <w:sz w:val="24"/>
              </w:rPr>
            </w:pPr>
            <w:r w:rsidRPr="00BE3D9F">
              <w:rPr>
                <w:rFonts w:ascii="Times New Roman" w:hAnsi="Times New Roman" w:cs="Times New Roman"/>
                <w:sz w:val="24"/>
              </w:rPr>
              <w:t>0.06</w:t>
            </w:r>
          </w:p>
        </w:tc>
        <w:tc>
          <w:tcPr>
            <w:tcW w:w="1183" w:type="dxa"/>
            <w:vMerge/>
            <w:tcBorders>
              <w:left w:val="single" w:sz="4" w:space="0" w:color="auto"/>
              <w:bottom w:val="single" w:sz="4" w:space="0" w:color="auto"/>
            </w:tcBorders>
            <w:shd w:val="clear" w:color="auto" w:fill="auto"/>
            <w:vAlign w:val="center"/>
          </w:tcPr>
          <w:p w:rsidR="00301DB2" w:rsidRPr="00BE3D9F" w:rsidRDefault="00301DB2" w:rsidP="00015B4D">
            <w:pPr>
              <w:ind w:left="7"/>
              <w:jc w:val="center"/>
              <w:rPr>
                <w:rFonts w:ascii="Times New Roman" w:eastAsia="Calibri" w:hAnsi="Times New Roman" w:cs="Times New Roman"/>
                <w:sz w:val="24"/>
              </w:rPr>
            </w:pPr>
          </w:p>
        </w:tc>
      </w:tr>
    </w:tbl>
    <w:p w:rsidR="00301DB2" w:rsidRDefault="00301DB2" w:rsidP="00301DB2">
      <w:pPr>
        <w:spacing w:after="0" w:line="360" w:lineRule="auto"/>
        <w:jc w:val="both"/>
        <w:rPr>
          <w:rFonts w:ascii="Times New Roman" w:hAnsi="Times New Roman" w:cs="Times New Roman"/>
          <w:b/>
          <w:sz w:val="24"/>
          <w:szCs w:val="28"/>
          <w:shd w:val="clear" w:color="auto" w:fill="FFFFFF"/>
        </w:rPr>
      </w:pPr>
    </w:p>
    <w:p w:rsidR="00301DB2" w:rsidRPr="00301DB2" w:rsidRDefault="00301DB2" w:rsidP="00301DB2">
      <w:pPr>
        <w:spacing w:after="0" w:line="360" w:lineRule="auto"/>
        <w:jc w:val="center"/>
        <w:rPr>
          <w:rFonts w:ascii="Times New Roman" w:hAnsi="Times New Roman" w:cs="Times New Roman"/>
          <w:b/>
          <w:sz w:val="24"/>
          <w:szCs w:val="28"/>
          <w:shd w:val="clear" w:color="auto" w:fill="FFFFFF"/>
        </w:rPr>
      </w:pPr>
      <w:r w:rsidRPr="00301DB2">
        <w:rPr>
          <w:rFonts w:ascii="Times New Roman" w:hAnsi="Times New Roman" w:cs="Times New Roman"/>
          <w:b/>
          <w:noProof/>
          <w:sz w:val="24"/>
          <w:szCs w:val="28"/>
          <w:shd w:val="clear" w:color="auto" w:fill="FFFFFF"/>
        </w:rPr>
        <w:lastRenderedPageBreak/>
        <w:drawing>
          <wp:inline distT="0" distB="0" distL="0" distR="0">
            <wp:extent cx="4568406" cy="2484407"/>
            <wp:effectExtent l="19050" t="0" r="22644" b="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72BB" w:rsidRPr="00BE3D9F" w:rsidRDefault="00F072BB" w:rsidP="00301DB2">
      <w:pPr>
        <w:spacing w:after="0" w:line="360" w:lineRule="auto"/>
        <w:jc w:val="both"/>
        <w:rPr>
          <w:rFonts w:ascii="Times New Roman" w:hAnsi="Times New Roman" w:cs="Times New Roman"/>
          <w:b/>
          <w:sz w:val="24"/>
          <w:szCs w:val="24"/>
          <w:u w:val="single"/>
        </w:rPr>
      </w:pP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rPr>
          <w:szCs w:val="24"/>
          <w:shd w:val="clear" w:color="auto" w:fill="FFFFFF"/>
        </w:rPr>
        <w:t xml:space="preserve">Cash ratios of Gul Ahmed and </w:t>
      </w:r>
      <w:proofErr w:type="spellStart"/>
      <w:r w:rsidRPr="00BE3D9F">
        <w:rPr>
          <w:szCs w:val="24"/>
          <w:shd w:val="clear" w:color="auto" w:fill="FFFFFF"/>
        </w:rPr>
        <w:t>Nishat</w:t>
      </w:r>
      <w:proofErr w:type="spellEnd"/>
      <w:r w:rsidRPr="00BE3D9F">
        <w:rPr>
          <w:szCs w:val="24"/>
          <w:shd w:val="clear" w:color="auto" w:fill="FFFFFF"/>
        </w:rPr>
        <w:t xml:space="preserve"> mills Ltd. are 0.01 &amp; 0.00 respectively for the year of 2017. </w:t>
      </w: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t xml:space="preserve">The Cash ratios of Gul Ahmed and </w:t>
      </w:r>
      <w:proofErr w:type="spellStart"/>
      <w:r w:rsidRPr="00BE3D9F">
        <w:t>Nishat</w:t>
      </w:r>
      <w:proofErr w:type="spellEnd"/>
      <w:r w:rsidRPr="00BE3D9F">
        <w:t xml:space="preserve"> mills gradually increases and decrease year by year but throughout the five years it always less than 1.</w:t>
      </w: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rPr>
          <w:color w:val="auto"/>
          <w:szCs w:val="24"/>
          <w:shd w:val="clear" w:color="auto" w:fill="FFFFFF"/>
        </w:rPr>
        <w:t>Both companies have not planned to keep their cash and cash equivalent at level with their current liabilities because they can use a portion of idle cash to generate profits. This means that a normal value of cash ratio is somewhere below 1.00.</w:t>
      </w: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rPr>
          <w:color w:val="auto"/>
          <w:szCs w:val="24"/>
          <w:shd w:val="clear" w:color="auto" w:fill="FFFFFF"/>
        </w:rPr>
        <w:t xml:space="preserve">In Gul Ahmed, increase in expenses and cash conversion into current assets and short term investments reflects that they are using their cash and cash equivalents efficiently but at a same time it’s </w:t>
      </w:r>
      <w:r w:rsidRPr="00BE3D9F">
        <w:rPr>
          <w:szCs w:val="24"/>
        </w:rPr>
        <w:t xml:space="preserve">not ideal because it is less than 1 which could be an alarming situation for the company if they are over trading </w:t>
      </w:r>
      <w:r w:rsidRPr="00BE3D9F">
        <w:rPr>
          <w:color w:val="auto"/>
          <w:szCs w:val="24"/>
        </w:rPr>
        <w:t xml:space="preserve">and </w:t>
      </w:r>
      <w:r w:rsidRPr="00BE3D9F">
        <w:rPr>
          <w:color w:val="auto"/>
          <w:szCs w:val="24"/>
          <w:shd w:val="clear" w:color="auto" w:fill="FFFFFF"/>
        </w:rPr>
        <w:t>are not capable to repay its current liabilities.</w:t>
      </w:r>
    </w:p>
    <w:p w:rsidR="00F072BB" w:rsidRPr="00BE3D9F" w:rsidRDefault="00F072BB" w:rsidP="005417EF">
      <w:pPr>
        <w:pStyle w:val="ListParagraph"/>
        <w:numPr>
          <w:ilvl w:val="0"/>
          <w:numId w:val="6"/>
        </w:numPr>
        <w:spacing w:after="0" w:line="360" w:lineRule="auto"/>
        <w:ind w:left="360" w:right="27" w:hanging="450"/>
        <w:jc w:val="both"/>
        <w:rPr>
          <w:szCs w:val="24"/>
        </w:rPr>
      </w:pPr>
      <w:r w:rsidRPr="00BE3D9F">
        <w:rPr>
          <w:szCs w:val="24"/>
        </w:rPr>
        <w:t xml:space="preserve">In </w:t>
      </w:r>
      <w:proofErr w:type="spellStart"/>
      <w:r w:rsidRPr="00BE3D9F">
        <w:rPr>
          <w:szCs w:val="24"/>
        </w:rPr>
        <w:t>Nishat</w:t>
      </w:r>
      <w:proofErr w:type="spellEnd"/>
      <w:r w:rsidRPr="00BE3D9F">
        <w:rPr>
          <w:szCs w:val="24"/>
        </w:rPr>
        <w:t xml:space="preserve"> mills ltd., increase in administration and distribution expenses due to the expansion of business is </w:t>
      </w:r>
      <w:proofErr w:type="spellStart"/>
      <w:r w:rsidRPr="00BE3D9F">
        <w:rPr>
          <w:szCs w:val="24"/>
        </w:rPr>
        <w:t>a</w:t>
      </w:r>
      <w:proofErr w:type="spellEnd"/>
      <w:r w:rsidRPr="00BE3D9F">
        <w:rPr>
          <w:szCs w:val="24"/>
        </w:rPr>
        <w:t xml:space="preserve"> alarming sign but according to statements they are utilizing their cash for short term investments and current assets to generate profits and liquidity risk is at the minimum due to the availability of enough funds through committed credit facilities from the Banks and Financial institutions.</w:t>
      </w:r>
    </w:p>
    <w:p w:rsidR="00F072BB" w:rsidRPr="00BE3D9F" w:rsidRDefault="00F072BB" w:rsidP="00DE3198">
      <w:pPr>
        <w:spacing w:after="0" w:line="360" w:lineRule="auto"/>
        <w:ind w:left="270"/>
        <w:jc w:val="both"/>
        <w:rPr>
          <w:rFonts w:ascii="Times New Roman" w:hAnsi="Times New Roman" w:cs="Times New Roman"/>
          <w:sz w:val="24"/>
          <w:szCs w:val="24"/>
        </w:rPr>
      </w:pPr>
    </w:p>
    <w:p w:rsidR="00F072BB" w:rsidRPr="00301DB2" w:rsidRDefault="00301DB2" w:rsidP="00301DB2">
      <w:pPr>
        <w:spacing w:after="0" w:line="360" w:lineRule="auto"/>
        <w:jc w:val="both"/>
        <w:rPr>
          <w:rFonts w:ascii="Times New Roman" w:hAnsi="Times New Roman" w:cs="Times New Roman"/>
          <w:b/>
          <w:sz w:val="24"/>
          <w:szCs w:val="28"/>
          <w:shd w:val="clear" w:color="auto" w:fill="FFFFFF"/>
        </w:rPr>
      </w:pPr>
      <w:r>
        <w:rPr>
          <w:rFonts w:ascii="Times New Roman" w:hAnsi="Times New Roman" w:cs="Times New Roman"/>
          <w:b/>
          <w:sz w:val="24"/>
          <w:szCs w:val="28"/>
        </w:rPr>
        <w:t xml:space="preserve">4.4 </w:t>
      </w:r>
      <w:r w:rsidR="00F072BB" w:rsidRPr="00301DB2">
        <w:rPr>
          <w:rFonts w:ascii="Times New Roman" w:hAnsi="Times New Roman" w:cs="Times New Roman"/>
          <w:b/>
          <w:sz w:val="24"/>
          <w:szCs w:val="28"/>
        </w:rPr>
        <w:t>Net working capital</w:t>
      </w:r>
      <w:r w:rsidR="00F072BB" w:rsidRPr="00301DB2">
        <w:rPr>
          <w:rFonts w:ascii="Times New Roman" w:hAnsi="Times New Roman" w:cs="Times New Roman"/>
          <w:b/>
          <w:sz w:val="24"/>
          <w:szCs w:val="28"/>
          <w:shd w:val="clear" w:color="auto" w:fill="FFFFFF"/>
        </w:rPr>
        <w:t>:</w:t>
      </w:r>
    </w:p>
    <w:p w:rsidR="00F072BB" w:rsidRDefault="00F072BB" w:rsidP="00DE3198">
      <w:pPr>
        <w:spacing w:after="0" w:line="360" w:lineRule="auto"/>
        <w:ind w:left="270"/>
        <w:rPr>
          <w:rFonts w:ascii="Times New Roman" w:hAnsi="Times New Roman" w:cs="Times New Roman"/>
          <w:sz w:val="24"/>
          <w:szCs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82"/>
        <w:gridCol w:w="1183"/>
        <w:gridCol w:w="1182"/>
        <w:gridCol w:w="1183"/>
        <w:gridCol w:w="1183"/>
        <w:gridCol w:w="1183"/>
      </w:tblGrid>
      <w:tr w:rsidR="00301DB2" w:rsidRPr="00BE3D9F" w:rsidTr="00015B4D">
        <w:trPr>
          <w:trHeight w:val="432"/>
        </w:trPr>
        <w:tc>
          <w:tcPr>
            <w:tcW w:w="2160" w:type="dxa"/>
            <w:tcBorders>
              <w:bottom w:val="single" w:sz="4" w:space="0" w:color="auto"/>
              <w:right w:val="single" w:sz="4" w:space="0" w:color="auto"/>
            </w:tcBorders>
            <w:shd w:val="clear" w:color="auto" w:fill="auto"/>
            <w:vAlign w:val="center"/>
          </w:tcPr>
          <w:p w:rsidR="00301DB2" w:rsidRPr="00BE3D9F" w:rsidRDefault="00301DB2" w:rsidP="00015B4D">
            <w:pPr>
              <w:jc w:val="center"/>
              <w:rPr>
                <w:rFonts w:ascii="Times New Roman" w:hAnsi="Times New Roman" w:cs="Times New Roman"/>
                <w:sz w:val="24"/>
              </w:rPr>
            </w:pPr>
          </w:p>
        </w:tc>
        <w:tc>
          <w:tcPr>
            <w:tcW w:w="1182" w:type="dxa"/>
            <w:tcBorders>
              <w:left w:val="single" w:sz="4" w:space="0" w:color="auto"/>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2017</w:t>
            </w:r>
          </w:p>
        </w:tc>
        <w:tc>
          <w:tcPr>
            <w:tcW w:w="1183"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2016</w:t>
            </w:r>
          </w:p>
        </w:tc>
        <w:tc>
          <w:tcPr>
            <w:tcW w:w="1182"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2015</w:t>
            </w:r>
          </w:p>
        </w:tc>
        <w:tc>
          <w:tcPr>
            <w:tcW w:w="1183" w:type="dxa"/>
            <w:tcBorders>
              <w:bottom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2014</w:t>
            </w:r>
          </w:p>
        </w:tc>
        <w:tc>
          <w:tcPr>
            <w:tcW w:w="1183" w:type="dxa"/>
            <w:tcBorders>
              <w:bottom w:val="single" w:sz="4" w:space="0" w:color="auto"/>
              <w:right w:val="single" w:sz="4" w:space="0" w:color="auto"/>
            </w:tcBorders>
            <w:shd w:val="clear" w:color="auto" w:fill="auto"/>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2013</w:t>
            </w:r>
          </w:p>
        </w:tc>
        <w:tc>
          <w:tcPr>
            <w:tcW w:w="1183" w:type="dxa"/>
            <w:tcBorders>
              <w:left w:val="single" w:sz="4" w:space="0" w:color="auto"/>
              <w:bottom w:val="single" w:sz="4" w:space="0" w:color="auto"/>
            </w:tcBorders>
            <w:vAlign w:val="center"/>
          </w:tcPr>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Industry</w:t>
            </w:r>
          </w:p>
          <w:p w:rsidR="00301DB2" w:rsidRPr="00BE3D9F" w:rsidRDefault="00301DB2" w:rsidP="00015B4D">
            <w:pPr>
              <w:jc w:val="center"/>
              <w:rPr>
                <w:rFonts w:ascii="Times New Roman" w:hAnsi="Times New Roman" w:cs="Times New Roman"/>
                <w:b/>
                <w:sz w:val="24"/>
              </w:rPr>
            </w:pPr>
            <w:r w:rsidRPr="00BE3D9F">
              <w:rPr>
                <w:rFonts w:ascii="Times New Roman" w:hAnsi="Times New Roman" w:cs="Times New Roman"/>
                <w:b/>
                <w:sz w:val="24"/>
              </w:rPr>
              <w:t>Average</w:t>
            </w:r>
          </w:p>
        </w:tc>
      </w:tr>
      <w:tr w:rsidR="00301DB2" w:rsidRPr="00BE3D9F" w:rsidTr="00301DB2">
        <w:trPr>
          <w:trHeight w:val="432"/>
        </w:trPr>
        <w:tc>
          <w:tcPr>
            <w:tcW w:w="2160" w:type="dxa"/>
            <w:tcBorders>
              <w:top w:val="single" w:sz="4" w:space="0" w:color="auto"/>
              <w:right w:val="single" w:sz="4" w:space="0" w:color="auto"/>
            </w:tcBorders>
            <w:shd w:val="clear" w:color="auto" w:fill="auto"/>
            <w:vAlign w:val="center"/>
          </w:tcPr>
          <w:p w:rsidR="00301DB2" w:rsidRPr="00BE3D9F" w:rsidRDefault="00301DB2" w:rsidP="00015B4D">
            <w:pPr>
              <w:rPr>
                <w:rFonts w:ascii="Times New Roman" w:hAnsi="Times New Roman" w:cs="Times New Roman"/>
                <w:b/>
                <w:sz w:val="24"/>
              </w:rPr>
            </w:pPr>
            <w:r w:rsidRPr="00BE3D9F">
              <w:rPr>
                <w:rFonts w:ascii="Times New Roman" w:eastAsia="Calibri" w:hAnsi="Times New Roman" w:cs="Times New Roman"/>
                <w:b/>
                <w:sz w:val="24"/>
              </w:rPr>
              <w:t>Gul Ahmed</w:t>
            </w:r>
          </w:p>
        </w:tc>
        <w:tc>
          <w:tcPr>
            <w:tcW w:w="1182" w:type="dxa"/>
            <w:tcBorders>
              <w:top w:val="single" w:sz="4" w:space="0" w:color="auto"/>
              <w:left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0.05</w:t>
            </w:r>
          </w:p>
        </w:tc>
        <w:tc>
          <w:tcPr>
            <w:tcW w:w="1183"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(0.06)</w:t>
            </w:r>
          </w:p>
        </w:tc>
        <w:tc>
          <w:tcPr>
            <w:tcW w:w="1182"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0.02</w:t>
            </w:r>
          </w:p>
        </w:tc>
        <w:tc>
          <w:tcPr>
            <w:tcW w:w="1183" w:type="dxa"/>
            <w:tcBorders>
              <w:top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0.06</w:t>
            </w:r>
          </w:p>
        </w:tc>
        <w:tc>
          <w:tcPr>
            <w:tcW w:w="1183" w:type="dxa"/>
            <w:tcBorders>
              <w:top w:val="single" w:sz="4" w:space="0" w:color="auto"/>
              <w:right w:val="single" w:sz="4" w:space="0" w:color="auto"/>
            </w:tcBorders>
            <w:shd w:val="clear" w:color="auto" w:fill="auto"/>
            <w:vAlign w:val="center"/>
          </w:tcPr>
          <w:p w:rsidR="00301DB2" w:rsidRPr="00BE3D9F" w:rsidRDefault="00301DB2" w:rsidP="00301DB2">
            <w:pPr>
              <w:jc w:val="center"/>
              <w:rPr>
                <w:rFonts w:ascii="Times New Roman" w:eastAsia="Times New Roman" w:hAnsi="Times New Roman" w:cs="Times New Roman"/>
                <w:sz w:val="24"/>
                <w:szCs w:val="24"/>
              </w:rPr>
            </w:pPr>
            <w:r w:rsidRPr="00BE3D9F">
              <w:rPr>
                <w:rFonts w:ascii="Times New Roman" w:eastAsia="Times New Roman" w:hAnsi="Times New Roman" w:cs="Times New Roman"/>
                <w:sz w:val="24"/>
                <w:szCs w:val="24"/>
              </w:rPr>
              <w:t>(0.01)</w:t>
            </w:r>
          </w:p>
        </w:tc>
        <w:tc>
          <w:tcPr>
            <w:tcW w:w="1183" w:type="dxa"/>
            <w:vMerge w:val="restart"/>
            <w:tcBorders>
              <w:top w:val="single" w:sz="4" w:space="0" w:color="auto"/>
              <w:left w:val="single" w:sz="4" w:space="0" w:color="auto"/>
            </w:tcBorders>
            <w:shd w:val="clear" w:color="auto" w:fill="auto"/>
            <w:vAlign w:val="center"/>
          </w:tcPr>
          <w:p w:rsidR="00301DB2" w:rsidRPr="00BE3D9F" w:rsidRDefault="00301DB2" w:rsidP="00015B4D">
            <w:pPr>
              <w:ind w:left="9"/>
              <w:jc w:val="center"/>
              <w:rPr>
                <w:rFonts w:ascii="Times New Roman" w:eastAsia="Calibri" w:hAnsi="Times New Roman" w:cs="Times New Roman"/>
                <w:sz w:val="24"/>
              </w:rPr>
            </w:pPr>
          </w:p>
        </w:tc>
      </w:tr>
      <w:tr w:rsidR="00301DB2" w:rsidRPr="00BE3D9F" w:rsidTr="00301DB2">
        <w:trPr>
          <w:trHeight w:val="432"/>
        </w:trPr>
        <w:tc>
          <w:tcPr>
            <w:tcW w:w="2160" w:type="dxa"/>
            <w:tcBorders>
              <w:bottom w:val="single" w:sz="4" w:space="0" w:color="auto"/>
              <w:right w:val="single" w:sz="4" w:space="0" w:color="auto"/>
            </w:tcBorders>
            <w:shd w:val="clear" w:color="auto" w:fill="auto"/>
            <w:vAlign w:val="center"/>
          </w:tcPr>
          <w:p w:rsidR="00301DB2" w:rsidRPr="00BE3D9F" w:rsidRDefault="00301DB2" w:rsidP="00015B4D">
            <w:pPr>
              <w:rPr>
                <w:rFonts w:ascii="Times New Roman" w:hAnsi="Times New Roman" w:cs="Times New Roman"/>
                <w:b/>
                <w:sz w:val="24"/>
              </w:rPr>
            </w:pPr>
            <w:proofErr w:type="spellStart"/>
            <w:r w:rsidRPr="00BE3D9F">
              <w:rPr>
                <w:rFonts w:ascii="Times New Roman" w:eastAsia="Calibri" w:hAnsi="Times New Roman" w:cs="Times New Roman"/>
                <w:b/>
                <w:sz w:val="24"/>
              </w:rPr>
              <w:t>Nishat</w:t>
            </w:r>
            <w:proofErr w:type="spellEnd"/>
            <w:r w:rsidRPr="00BE3D9F">
              <w:rPr>
                <w:rFonts w:ascii="Times New Roman" w:eastAsia="Calibri" w:hAnsi="Times New Roman" w:cs="Times New Roman"/>
                <w:b/>
                <w:sz w:val="24"/>
              </w:rPr>
              <w:t xml:space="preserve"> Mills Ltd.</w:t>
            </w:r>
          </w:p>
        </w:tc>
        <w:tc>
          <w:tcPr>
            <w:tcW w:w="1182" w:type="dxa"/>
            <w:tcBorders>
              <w:left w:val="single" w:sz="4" w:space="0" w:color="auto"/>
              <w:bottom w:val="single" w:sz="4" w:space="0" w:color="auto"/>
            </w:tcBorders>
            <w:shd w:val="clear" w:color="auto" w:fill="auto"/>
            <w:vAlign w:val="center"/>
          </w:tcPr>
          <w:p w:rsidR="00301DB2" w:rsidRPr="00BE3D9F" w:rsidRDefault="00301DB2" w:rsidP="00301DB2">
            <w:pPr>
              <w:ind w:left="7"/>
              <w:jc w:val="center"/>
              <w:rPr>
                <w:rFonts w:ascii="Times New Roman" w:hAnsi="Times New Roman" w:cs="Times New Roman"/>
                <w:sz w:val="24"/>
              </w:rPr>
            </w:pPr>
            <w:r w:rsidRPr="00BE3D9F">
              <w:rPr>
                <w:rFonts w:ascii="Times New Roman" w:eastAsia="Calibri" w:hAnsi="Times New Roman" w:cs="Times New Roman"/>
                <w:sz w:val="24"/>
              </w:rPr>
              <w:t>(0.03)</w:t>
            </w:r>
          </w:p>
        </w:tc>
        <w:tc>
          <w:tcPr>
            <w:tcW w:w="1183"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hAnsi="Times New Roman" w:cs="Times New Roman"/>
                <w:sz w:val="24"/>
              </w:rPr>
              <w:t>0.10</w:t>
            </w:r>
          </w:p>
        </w:tc>
        <w:tc>
          <w:tcPr>
            <w:tcW w:w="1182"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hAnsi="Times New Roman" w:cs="Times New Roman"/>
                <w:sz w:val="24"/>
              </w:rPr>
              <w:t>0.10</w:t>
            </w:r>
          </w:p>
        </w:tc>
        <w:tc>
          <w:tcPr>
            <w:tcW w:w="1183" w:type="dxa"/>
            <w:tcBorders>
              <w:bottom w:val="single" w:sz="4" w:space="0" w:color="auto"/>
            </w:tcBorders>
            <w:shd w:val="clear" w:color="auto" w:fill="auto"/>
            <w:vAlign w:val="center"/>
          </w:tcPr>
          <w:p w:rsidR="00301DB2" w:rsidRPr="00BE3D9F" w:rsidRDefault="00301DB2" w:rsidP="00301DB2">
            <w:pPr>
              <w:ind w:left="6"/>
              <w:jc w:val="center"/>
              <w:rPr>
                <w:rFonts w:ascii="Times New Roman" w:hAnsi="Times New Roman" w:cs="Times New Roman"/>
                <w:sz w:val="24"/>
              </w:rPr>
            </w:pPr>
            <w:r w:rsidRPr="00BE3D9F">
              <w:rPr>
                <w:rFonts w:ascii="Times New Roman" w:eastAsia="Calibri" w:hAnsi="Times New Roman" w:cs="Times New Roman"/>
                <w:sz w:val="24"/>
              </w:rPr>
              <w:t>0.09</w:t>
            </w:r>
          </w:p>
        </w:tc>
        <w:tc>
          <w:tcPr>
            <w:tcW w:w="1183" w:type="dxa"/>
            <w:tcBorders>
              <w:bottom w:val="single" w:sz="4" w:space="0" w:color="auto"/>
              <w:right w:val="single" w:sz="4" w:space="0" w:color="auto"/>
            </w:tcBorders>
            <w:shd w:val="clear" w:color="auto" w:fill="auto"/>
            <w:vAlign w:val="center"/>
          </w:tcPr>
          <w:p w:rsidR="00301DB2" w:rsidRPr="00BE3D9F" w:rsidRDefault="00301DB2" w:rsidP="00301DB2">
            <w:pPr>
              <w:ind w:left="7"/>
              <w:jc w:val="center"/>
              <w:rPr>
                <w:rFonts w:ascii="Times New Roman" w:hAnsi="Times New Roman" w:cs="Times New Roman"/>
                <w:sz w:val="24"/>
              </w:rPr>
            </w:pPr>
            <w:r w:rsidRPr="00BE3D9F">
              <w:rPr>
                <w:rFonts w:ascii="Times New Roman" w:hAnsi="Times New Roman" w:cs="Times New Roman"/>
                <w:sz w:val="24"/>
              </w:rPr>
              <w:t>0.01</w:t>
            </w:r>
          </w:p>
        </w:tc>
        <w:tc>
          <w:tcPr>
            <w:tcW w:w="1183" w:type="dxa"/>
            <w:vMerge/>
            <w:tcBorders>
              <w:left w:val="single" w:sz="4" w:space="0" w:color="auto"/>
              <w:bottom w:val="single" w:sz="4" w:space="0" w:color="auto"/>
            </w:tcBorders>
            <w:shd w:val="clear" w:color="auto" w:fill="auto"/>
            <w:vAlign w:val="center"/>
          </w:tcPr>
          <w:p w:rsidR="00301DB2" w:rsidRPr="00BE3D9F" w:rsidRDefault="00301DB2" w:rsidP="00015B4D">
            <w:pPr>
              <w:ind w:left="7"/>
              <w:jc w:val="center"/>
              <w:rPr>
                <w:rFonts w:ascii="Times New Roman" w:eastAsia="Calibri" w:hAnsi="Times New Roman" w:cs="Times New Roman"/>
                <w:sz w:val="24"/>
              </w:rPr>
            </w:pPr>
          </w:p>
        </w:tc>
      </w:tr>
    </w:tbl>
    <w:p w:rsidR="00F072BB" w:rsidRPr="00BE3D9F" w:rsidRDefault="00F072BB" w:rsidP="00301DB2">
      <w:pPr>
        <w:spacing w:after="0" w:line="360" w:lineRule="auto"/>
        <w:rPr>
          <w:rFonts w:ascii="Times New Roman" w:hAnsi="Times New Roman" w:cs="Times New Roman"/>
          <w:sz w:val="24"/>
          <w:szCs w:val="24"/>
          <w:shd w:val="clear" w:color="auto" w:fill="FFFFFF"/>
        </w:rPr>
      </w:pPr>
    </w:p>
    <w:p w:rsidR="00F072BB" w:rsidRDefault="005417EF" w:rsidP="005417EF">
      <w:pPr>
        <w:spacing w:after="0" w:line="360" w:lineRule="auto"/>
        <w:ind w:left="270"/>
        <w:jc w:val="center"/>
        <w:rPr>
          <w:rFonts w:ascii="Times New Roman" w:hAnsi="Times New Roman" w:cs="Times New Roman"/>
          <w:sz w:val="24"/>
          <w:szCs w:val="24"/>
        </w:rPr>
      </w:pPr>
      <w:r w:rsidRPr="005417EF">
        <w:rPr>
          <w:rFonts w:ascii="Times New Roman" w:hAnsi="Times New Roman" w:cs="Times New Roman"/>
          <w:noProof/>
          <w:sz w:val="24"/>
          <w:szCs w:val="24"/>
        </w:rPr>
        <w:lastRenderedPageBreak/>
        <w:drawing>
          <wp:inline distT="0" distB="0" distL="0" distR="0">
            <wp:extent cx="4565231" cy="2491129"/>
            <wp:effectExtent l="19050" t="0" r="25819" b="4421"/>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17EF" w:rsidRPr="00BE3D9F" w:rsidRDefault="005417EF" w:rsidP="00DE3198">
      <w:pPr>
        <w:spacing w:after="0" w:line="360" w:lineRule="auto"/>
        <w:ind w:left="270"/>
        <w:jc w:val="both"/>
        <w:rPr>
          <w:rFonts w:ascii="Times New Roman" w:hAnsi="Times New Roman" w:cs="Times New Roman"/>
          <w:sz w:val="24"/>
          <w:szCs w:val="24"/>
        </w:rPr>
      </w:pP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rPr>
          <w:szCs w:val="24"/>
          <w:shd w:val="clear" w:color="auto" w:fill="FFFFFF"/>
        </w:rPr>
        <w:t xml:space="preserve">Net working capital of Gul Ahmed and </w:t>
      </w:r>
      <w:proofErr w:type="spellStart"/>
      <w:r w:rsidRPr="00BE3D9F">
        <w:rPr>
          <w:szCs w:val="24"/>
          <w:shd w:val="clear" w:color="auto" w:fill="FFFFFF"/>
        </w:rPr>
        <w:t>Nishat</w:t>
      </w:r>
      <w:proofErr w:type="spellEnd"/>
      <w:r w:rsidRPr="00BE3D9F">
        <w:rPr>
          <w:szCs w:val="24"/>
          <w:shd w:val="clear" w:color="auto" w:fill="FFFFFF"/>
        </w:rPr>
        <w:t xml:space="preserve"> mills Ltd. are 0.05 &amp; 0.03 respectively for the year of 2017. </w:t>
      </w:r>
    </w:p>
    <w:p w:rsidR="00F072BB" w:rsidRPr="00BE3D9F" w:rsidRDefault="00F072BB" w:rsidP="005417EF">
      <w:pPr>
        <w:pStyle w:val="ListParagraph"/>
        <w:numPr>
          <w:ilvl w:val="0"/>
          <w:numId w:val="6"/>
        </w:numPr>
        <w:spacing w:after="0" w:line="360" w:lineRule="auto"/>
        <w:ind w:left="360" w:right="27"/>
        <w:jc w:val="both"/>
        <w:rPr>
          <w:szCs w:val="24"/>
          <w:shd w:val="clear" w:color="auto" w:fill="FFFFFF"/>
        </w:rPr>
      </w:pPr>
      <w:r w:rsidRPr="00BE3D9F">
        <w:t xml:space="preserve">Net working capital of Gul Ahmed and </w:t>
      </w:r>
      <w:proofErr w:type="spellStart"/>
      <w:r w:rsidRPr="00BE3D9F">
        <w:t>Nishat</w:t>
      </w:r>
      <w:proofErr w:type="spellEnd"/>
      <w:r w:rsidRPr="00BE3D9F">
        <w:t xml:space="preserve"> mills gradually increases and decrease year by year but throughout the five years it always less than 1.</w:t>
      </w:r>
    </w:p>
    <w:p w:rsidR="00F072BB" w:rsidRPr="00BE3D9F" w:rsidRDefault="00F072BB" w:rsidP="005417EF">
      <w:pPr>
        <w:pStyle w:val="ListParagraph"/>
        <w:numPr>
          <w:ilvl w:val="0"/>
          <w:numId w:val="7"/>
        </w:numPr>
        <w:spacing w:after="0" w:line="360" w:lineRule="auto"/>
        <w:ind w:left="360" w:right="27"/>
        <w:jc w:val="both"/>
        <w:rPr>
          <w:color w:val="auto"/>
          <w:szCs w:val="24"/>
        </w:rPr>
      </w:pPr>
      <w:r w:rsidRPr="00BE3D9F">
        <w:rPr>
          <w:color w:val="auto"/>
          <w:szCs w:val="24"/>
          <w:shd w:val="clear" w:color="auto" w:fill="FFFFFF"/>
        </w:rPr>
        <w:t xml:space="preserve">A ratio less than 1 is risky for Gul Ahmed and </w:t>
      </w:r>
      <w:proofErr w:type="spellStart"/>
      <w:r w:rsidRPr="00BE3D9F">
        <w:rPr>
          <w:color w:val="auto"/>
          <w:szCs w:val="24"/>
          <w:shd w:val="clear" w:color="auto" w:fill="FFFFFF"/>
        </w:rPr>
        <w:t>Nishat</w:t>
      </w:r>
      <w:proofErr w:type="spellEnd"/>
      <w:r w:rsidRPr="00BE3D9F">
        <w:rPr>
          <w:color w:val="auto"/>
          <w:szCs w:val="24"/>
          <w:shd w:val="clear" w:color="auto" w:fill="FFFFFF"/>
        </w:rPr>
        <w:t xml:space="preserve"> mills ltd. because it shows the companies aren’t running efficiently and can’t cover its current debt properly.</w:t>
      </w:r>
    </w:p>
    <w:p w:rsidR="00F072BB" w:rsidRPr="00BE3D9F" w:rsidRDefault="00F072BB" w:rsidP="005417EF">
      <w:pPr>
        <w:pStyle w:val="ListParagraph"/>
        <w:numPr>
          <w:ilvl w:val="0"/>
          <w:numId w:val="7"/>
        </w:numPr>
        <w:spacing w:after="0" w:line="360" w:lineRule="auto"/>
        <w:ind w:left="360" w:right="27"/>
        <w:jc w:val="both"/>
        <w:rPr>
          <w:color w:val="auto"/>
          <w:szCs w:val="24"/>
        </w:rPr>
      </w:pPr>
      <w:r w:rsidRPr="00BE3D9F">
        <w:rPr>
          <w:szCs w:val="24"/>
        </w:rPr>
        <w:t>At Gul Ahmed, it has increased sales than last five years but its operating profit margin in 2017 is lower than last five years which shows the increase in expenses which Gul Ahmed needs to look into it carefully.</w:t>
      </w:r>
    </w:p>
    <w:p w:rsidR="00F072BB" w:rsidRPr="00BE3D9F" w:rsidRDefault="00F072BB" w:rsidP="005417EF">
      <w:pPr>
        <w:pStyle w:val="ListParagraph"/>
        <w:numPr>
          <w:ilvl w:val="0"/>
          <w:numId w:val="7"/>
        </w:numPr>
        <w:spacing w:after="0" w:line="360" w:lineRule="auto"/>
        <w:ind w:left="360" w:right="27"/>
        <w:jc w:val="both"/>
        <w:rPr>
          <w:color w:val="auto"/>
          <w:szCs w:val="24"/>
        </w:rPr>
      </w:pPr>
      <w:r w:rsidRPr="00BE3D9F">
        <w:rPr>
          <w:szCs w:val="24"/>
        </w:rPr>
        <w:t>Increase in accounts receivable of Gul Ahmed in the year of 2017 then last years, shows that it is taking longer to collect money from customers.</w:t>
      </w:r>
    </w:p>
    <w:p w:rsidR="00F072BB" w:rsidRPr="00BE3D9F" w:rsidRDefault="00F072BB" w:rsidP="005417EF">
      <w:pPr>
        <w:pStyle w:val="ListParagraph"/>
        <w:numPr>
          <w:ilvl w:val="0"/>
          <w:numId w:val="7"/>
        </w:numPr>
        <w:spacing w:after="0" w:line="360" w:lineRule="auto"/>
        <w:ind w:left="360" w:right="27"/>
        <w:jc w:val="both"/>
        <w:rPr>
          <w:color w:val="auto"/>
          <w:szCs w:val="24"/>
        </w:rPr>
      </w:pPr>
      <w:r w:rsidRPr="00BE3D9F">
        <w:rPr>
          <w:szCs w:val="24"/>
        </w:rPr>
        <w:t xml:space="preserve">At </w:t>
      </w:r>
      <w:proofErr w:type="spellStart"/>
      <w:r w:rsidRPr="00BE3D9F">
        <w:rPr>
          <w:szCs w:val="24"/>
        </w:rPr>
        <w:t>Nishat</w:t>
      </w:r>
      <w:proofErr w:type="spellEnd"/>
      <w:r w:rsidRPr="00BE3D9F">
        <w:rPr>
          <w:szCs w:val="24"/>
        </w:rPr>
        <w:t xml:space="preserve"> mills ltd., the stores and spares (inventory) appears to be increasing over each year and sales are also increasing but cash flow is not reflecting it.</w:t>
      </w:r>
    </w:p>
    <w:p w:rsidR="00F072BB" w:rsidRPr="00BE3D9F" w:rsidRDefault="00F072BB" w:rsidP="005417EF">
      <w:pPr>
        <w:pStyle w:val="ListParagraph"/>
        <w:numPr>
          <w:ilvl w:val="0"/>
          <w:numId w:val="7"/>
        </w:numPr>
        <w:spacing w:after="0" w:line="360" w:lineRule="auto"/>
        <w:ind w:left="360" w:right="27"/>
        <w:jc w:val="both"/>
        <w:rPr>
          <w:color w:val="auto"/>
          <w:szCs w:val="24"/>
        </w:rPr>
      </w:pPr>
      <w:r w:rsidRPr="00BE3D9F">
        <w:rPr>
          <w:szCs w:val="24"/>
        </w:rPr>
        <w:t xml:space="preserve">Receivables also seem to be increasing every year but it means that it is taking </w:t>
      </w:r>
      <w:proofErr w:type="spellStart"/>
      <w:r w:rsidRPr="00BE3D9F">
        <w:rPr>
          <w:szCs w:val="24"/>
        </w:rPr>
        <w:t>Nishat</w:t>
      </w:r>
      <w:proofErr w:type="spellEnd"/>
      <w:r w:rsidRPr="00BE3D9F">
        <w:rPr>
          <w:szCs w:val="24"/>
        </w:rPr>
        <w:t xml:space="preserve"> mills ltd. longer to collect money from customers.</w:t>
      </w:r>
    </w:p>
    <w:p w:rsidR="00F072BB" w:rsidRPr="00BE3D9F" w:rsidRDefault="00F072BB" w:rsidP="00DE3198">
      <w:pPr>
        <w:spacing w:after="0" w:line="360" w:lineRule="auto"/>
        <w:rPr>
          <w:rFonts w:ascii="Times New Roman" w:hAnsi="Times New Roman" w:cs="Times New Roman"/>
        </w:rPr>
      </w:pPr>
    </w:p>
    <w:p w:rsidR="00462C8E" w:rsidRPr="00BE3D9F" w:rsidRDefault="00982469" w:rsidP="00DE3198">
      <w:pPr>
        <w:spacing w:after="0" w:line="360" w:lineRule="auto"/>
        <w:jc w:val="both"/>
        <w:rPr>
          <w:rFonts w:ascii="Times New Roman" w:hAnsi="Times New Roman" w:cs="Times New Roman"/>
          <w:b/>
          <w:sz w:val="28"/>
        </w:rPr>
      </w:pPr>
      <w:r w:rsidRPr="00BE3D9F">
        <w:rPr>
          <w:rFonts w:ascii="Times New Roman" w:hAnsi="Times New Roman" w:cs="Times New Roman"/>
          <w:b/>
          <w:sz w:val="28"/>
        </w:rPr>
        <w:t>DuPont Analysis</w:t>
      </w:r>
    </w:p>
    <w:p w:rsidR="0044350D" w:rsidRPr="00BE3D9F" w:rsidRDefault="0044350D" w:rsidP="00DE3198">
      <w:pPr>
        <w:spacing w:after="0" w:line="360" w:lineRule="auto"/>
        <w:jc w:val="both"/>
        <w:rPr>
          <w:rFonts w:ascii="Times New Roman" w:hAnsi="Times New Roman" w:cs="Times New Roman"/>
          <w:b/>
          <w:sz w:val="24"/>
        </w:rPr>
      </w:pPr>
    </w:p>
    <w:p w:rsidR="00462C8E" w:rsidRPr="00BE3D9F" w:rsidRDefault="0044350D" w:rsidP="00DE3198">
      <w:pPr>
        <w:spacing w:after="0" w:line="360" w:lineRule="auto"/>
        <w:jc w:val="center"/>
        <w:rPr>
          <w:rFonts w:ascii="Times New Roman" w:hAnsi="Times New Roman" w:cs="Times New Roman"/>
          <w:sz w:val="24"/>
        </w:rPr>
      </w:pPr>
      <w:r w:rsidRPr="00BE3D9F">
        <w:rPr>
          <w:rFonts w:ascii="Times New Roman" w:hAnsi="Times New Roman" w:cs="Times New Roman"/>
          <w:noProof/>
          <w:sz w:val="24"/>
        </w:rPr>
        <w:lastRenderedPageBreak/>
        <w:drawing>
          <wp:inline distT="0" distB="0" distL="0" distR="0">
            <wp:extent cx="4953000" cy="2743200"/>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2EF0" w:rsidRPr="00BE3D9F" w:rsidRDefault="00B02EF0" w:rsidP="00DE3198">
      <w:pPr>
        <w:spacing w:after="0" w:line="360" w:lineRule="auto"/>
        <w:jc w:val="both"/>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1355"/>
        <w:gridCol w:w="1356"/>
        <w:gridCol w:w="1355"/>
        <w:gridCol w:w="1356"/>
        <w:gridCol w:w="1356"/>
      </w:tblGrid>
      <w:tr w:rsidR="00982469" w:rsidRPr="00BE3D9F" w:rsidTr="006B3C62">
        <w:trPr>
          <w:trHeight w:val="432"/>
        </w:trPr>
        <w:tc>
          <w:tcPr>
            <w:tcW w:w="2478" w:type="dxa"/>
            <w:tcBorders>
              <w:bottom w:val="single" w:sz="4" w:space="0" w:color="auto"/>
              <w:right w:val="single" w:sz="4" w:space="0" w:color="auto"/>
            </w:tcBorders>
            <w:shd w:val="clear" w:color="auto" w:fill="auto"/>
            <w:vAlign w:val="center"/>
          </w:tcPr>
          <w:p w:rsidR="00982469"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Gul Ahmed</w:t>
            </w:r>
          </w:p>
        </w:tc>
        <w:tc>
          <w:tcPr>
            <w:tcW w:w="1355" w:type="dxa"/>
            <w:tcBorders>
              <w:left w:val="single" w:sz="4" w:space="0" w:color="auto"/>
              <w:bottom w:val="single" w:sz="4" w:space="0" w:color="auto"/>
            </w:tcBorders>
            <w:shd w:val="clear" w:color="auto" w:fill="auto"/>
            <w:vAlign w:val="center"/>
          </w:tcPr>
          <w:p w:rsidR="00982469" w:rsidRPr="00BE3D9F" w:rsidRDefault="00982469"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2017</w:t>
            </w:r>
          </w:p>
        </w:tc>
        <w:tc>
          <w:tcPr>
            <w:tcW w:w="1356" w:type="dxa"/>
            <w:tcBorders>
              <w:bottom w:val="single" w:sz="4" w:space="0" w:color="auto"/>
            </w:tcBorders>
            <w:shd w:val="clear" w:color="auto" w:fill="auto"/>
            <w:vAlign w:val="center"/>
          </w:tcPr>
          <w:p w:rsidR="00982469" w:rsidRPr="00BE3D9F" w:rsidRDefault="00982469"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2016</w:t>
            </w:r>
          </w:p>
        </w:tc>
        <w:tc>
          <w:tcPr>
            <w:tcW w:w="1355" w:type="dxa"/>
            <w:tcBorders>
              <w:bottom w:val="single" w:sz="4" w:space="0" w:color="auto"/>
            </w:tcBorders>
            <w:shd w:val="clear" w:color="auto" w:fill="auto"/>
            <w:vAlign w:val="center"/>
          </w:tcPr>
          <w:p w:rsidR="00982469" w:rsidRPr="00BE3D9F" w:rsidRDefault="00982469"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2015</w:t>
            </w:r>
          </w:p>
        </w:tc>
        <w:tc>
          <w:tcPr>
            <w:tcW w:w="1356" w:type="dxa"/>
            <w:tcBorders>
              <w:bottom w:val="single" w:sz="4" w:space="0" w:color="auto"/>
            </w:tcBorders>
            <w:shd w:val="clear" w:color="auto" w:fill="auto"/>
            <w:vAlign w:val="center"/>
          </w:tcPr>
          <w:p w:rsidR="00982469" w:rsidRPr="00BE3D9F" w:rsidRDefault="00982469"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2014</w:t>
            </w:r>
          </w:p>
        </w:tc>
        <w:tc>
          <w:tcPr>
            <w:tcW w:w="1356" w:type="dxa"/>
            <w:tcBorders>
              <w:bottom w:val="single" w:sz="4" w:space="0" w:color="auto"/>
              <w:right w:val="single" w:sz="4" w:space="0" w:color="FFFFFF" w:themeColor="background1"/>
            </w:tcBorders>
            <w:shd w:val="clear" w:color="auto" w:fill="auto"/>
            <w:vAlign w:val="center"/>
          </w:tcPr>
          <w:p w:rsidR="00982469" w:rsidRPr="00BE3D9F" w:rsidRDefault="00982469"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2013</w:t>
            </w:r>
          </w:p>
        </w:tc>
      </w:tr>
      <w:tr w:rsidR="006B3C62" w:rsidRPr="00BE3D9F" w:rsidTr="006B3C62">
        <w:trPr>
          <w:trHeight w:val="432"/>
        </w:trPr>
        <w:tc>
          <w:tcPr>
            <w:tcW w:w="2478" w:type="dxa"/>
            <w:tcBorders>
              <w:top w:val="single" w:sz="4" w:space="0" w:color="auto"/>
              <w:right w:val="single" w:sz="4" w:space="0" w:color="auto"/>
            </w:tcBorders>
            <w:shd w:val="clear" w:color="auto" w:fill="auto"/>
            <w:vAlign w:val="center"/>
          </w:tcPr>
          <w:p w:rsidR="006B3C62" w:rsidRPr="00BE3D9F" w:rsidRDefault="006B3C62" w:rsidP="00DE3198">
            <w:pPr>
              <w:spacing w:line="360" w:lineRule="auto"/>
              <w:rPr>
                <w:rFonts w:ascii="Times New Roman" w:hAnsi="Times New Roman" w:cs="Times New Roman"/>
                <w:sz w:val="24"/>
              </w:rPr>
            </w:pPr>
            <w:r w:rsidRPr="00BE3D9F">
              <w:rPr>
                <w:rFonts w:ascii="Times New Roman" w:eastAsia="Calibri" w:hAnsi="Times New Roman" w:cs="Times New Roman"/>
                <w:sz w:val="24"/>
              </w:rPr>
              <w:t>Net Profit Margin</w:t>
            </w:r>
          </w:p>
        </w:tc>
        <w:tc>
          <w:tcPr>
            <w:tcW w:w="1355" w:type="dxa"/>
            <w:tcBorders>
              <w:top w:val="single" w:sz="4" w:space="0" w:color="auto"/>
              <w:left w:val="single" w:sz="4" w:space="0" w:color="auto"/>
            </w:tcBorders>
            <w:shd w:val="clear" w:color="auto" w:fill="auto"/>
            <w:vAlign w:val="center"/>
          </w:tcPr>
          <w:p w:rsidR="006B3C62" w:rsidRPr="00BE3D9F" w:rsidRDefault="006B3C62" w:rsidP="00DE3198">
            <w:pPr>
              <w:spacing w:line="360" w:lineRule="auto"/>
              <w:ind w:left="8"/>
              <w:jc w:val="center"/>
              <w:rPr>
                <w:rFonts w:ascii="Times New Roman" w:hAnsi="Times New Roman" w:cs="Times New Roman"/>
                <w:sz w:val="24"/>
              </w:rPr>
            </w:pPr>
            <w:r w:rsidRPr="00BE3D9F">
              <w:rPr>
                <w:rFonts w:ascii="Times New Roman" w:hAnsi="Times New Roman" w:cs="Times New Roman"/>
                <w:sz w:val="24"/>
              </w:rPr>
              <w:t>2.05</w:t>
            </w:r>
          </w:p>
        </w:tc>
        <w:tc>
          <w:tcPr>
            <w:tcW w:w="1356" w:type="dxa"/>
            <w:tcBorders>
              <w:top w:val="single" w:sz="4" w:space="0" w:color="auto"/>
            </w:tcBorders>
            <w:shd w:val="clear" w:color="auto" w:fill="auto"/>
            <w:vAlign w:val="center"/>
          </w:tcPr>
          <w:p w:rsidR="006B3C62" w:rsidRPr="00BE3D9F" w:rsidRDefault="006B3C62" w:rsidP="00DE3198">
            <w:pPr>
              <w:spacing w:line="360" w:lineRule="auto"/>
              <w:ind w:left="5"/>
              <w:jc w:val="center"/>
              <w:rPr>
                <w:rFonts w:ascii="Times New Roman" w:hAnsi="Times New Roman" w:cs="Times New Roman"/>
                <w:sz w:val="24"/>
              </w:rPr>
            </w:pPr>
            <w:r w:rsidRPr="00BE3D9F">
              <w:rPr>
                <w:rFonts w:ascii="Times New Roman" w:hAnsi="Times New Roman" w:cs="Times New Roman"/>
                <w:sz w:val="24"/>
              </w:rPr>
              <w:t>3.53</w:t>
            </w:r>
          </w:p>
        </w:tc>
        <w:tc>
          <w:tcPr>
            <w:tcW w:w="1355" w:type="dxa"/>
            <w:tcBorders>
              <w:top w:val="single" w:sz="4" w:space="0" w:color="auto"/>
            </w:tcBorders>
            <w:shd w:val="clear" w:color="auto" w:fill="auto"/>
            <w:vAlign w:val="center"/>
          </w:tcPr>
          <w:p w:rsidR="006B3C62" w:rsidRPr="00BE3D9F" w:rsidRDefault="006B3C62" w:rsidP="00DE3198">
            <w:pPr>
              <w:spacing w:line="360" w:lineRule="auto"/>
              <w:ind w:left="9"/>
              <w:jc w:val="center"/>
              <w:rPr>
                <w:rFonts w:ascii="Times New Roman" w:hAnsi="Times New Roman" w:cs="Times New Roman"/>
                <w:sz w:val="24"/>
              </w:rPr>
            </w:pPr>
            <w:r w:rsidRPr="00BE3D9F">
              <w:rPr>
                <w:rFonts w:ascii="Times New Roman" w:hAnsi="Times New Roman" w:cs="Times New Roman"/>
                <w:sz w:val="24"/>
              </w:rPr>
              <w:t>1.81</w:t>
            </w:r>
          </w:p>
        </w:tc>
        <w:tc>
          <w:tcPr>
            <w:tcW w:w="1356" w:type="dxa"/>
            <w:tcBorders>
              <w:top w:val="single" w:sz="4" w:space="0" w:color="auto"/>
            </w:tcBorders>
            <w:shd w:val="clear" w:color="auto" w:fill="auto"/>
            <w:vAlign w:val="center"/>
          </w:tcPr>
          <w:p w:rsidR="006B3C62" w:rsidRPr="00BE3D9F" w:rsidRDefault="006B3C62" w:rsidP="00DE3198">
            <w:pPr>
              <w:spacing w:line="360" w:lineRule="auto"/>
              <w:ind w:left="6"/>
              <w:jc w:val="center"/>
              <w:rPr>
                <w:rFonts w:ascii="Times New Roman" w:hAnsi="Times New Roman" w:cs="Times New Roman"/>
                <w:sz w:val="24"/>
              </w:rPr>
            </w:pPr>
            <w:r w:rsidRPr="00BE3D9F">
              <w:rPr>
                <w:rFonts w:ascii="Times New Roman" w:hAnsi="Times New Roman" w:cs="Times New Roman"/>
                <w:sz w:val="24"/>
              </w:rPr>
              <w:t>3.74</w:t>
            </w:r>
          </w:p>
        </w:tc>
        <w:tc>
          <w:tcPr>
            <w:tcW w:w="1356" w:type="dxa"/>
            <w:tcBorders>
              <w:top w:val="single" w:sz="4" w:space="0" w:color="auto"/>
              <w:right w:val="single" w:sz="4" w:space="0" w:color="FFFFFF" w:themeColor="background1"/>
            </w:tcBorders>
            <w:shd w:val="clear" w:color="auto" w:fill="auto"/>
            <w:vAlign w:val="center"/>
          </w:tcPr>
          <w:p w:rsidR="006B3C62" w:rsidRPr="00BE3D9F" w:rsidRDefault="006B3C62" w:rsidP="00DE3198">
            <w:pPr>
              <w:spacing w:line="360" w:lineRule="auto"/>
              <w:ind w:left="9"/>
              <w:jc w:val="center"/>
              <w:rPr>
                <w:rFonts w:ascii="Times New Roman" w:hAnsi="Times New Roman" w:cs="Times New Roman"/>
                <w:sz w:val="24"/>
              </w:rPr>
            </w:pPr>
            <w:r w:rsidRPr="00BE3D9F">
              <w:rPr>
                <w:rFonts w:ascii="Times New Roman" w:hAnsi="Times New Roman" w:cs="Times New Roman"/>
                <w:sz w:val="24"/>
              </w:rPr>
              <w:t>2.32</w:t>
            </w:r>
          </w:p>
        </w:tc>
      </w:tr>
      <w:tr w:rsidR="006B3C62" w:rsidRPr="00BE3D9F" w:rsidTr="006B3C62">
        <w:trPr>
          <w:trHeight w:val="432"/>
        </w:trPr>
        <w:tc>
          <w:tcPr>
            <w:tcW w:w="2478" w:type="dxa"/>
            <w:tcBorders>
              <w:right w:val="single" w:sz="4" w:space="0" w:color="auto"/>
            </w:tcBorders>
            <w:shd w:val="clear" w:color="auto" w:fill="auto"/>
            <w:vAlign w:val="center"/>
          </w:tcPr>
          <w:p w:rsidR="006B3C62" w:rsidRPr="00BE3D9F" w:rsidRDefault="006B3C62"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Asset Turnover</w:t>
            </w:r>
          </w:p>
        </w:tc>
        <w:tc>
          <w:tcPr>
            <w:tcW w:w="1355" w:type="dxa"/>
            <w:tcBorders>
              <w:left w:val="single" w:sz="4" w:space="0" w:color="auto"/>
            </w:tcBorders>
            <w:shd w:val="clear" w:color="auto" w:fill="auto"/>
            <w:vAlign w:val="center"/>
          </w:tcPr>
          <w:p w:rsidR="006B3C62" w:rsidRPr="00BE3D9F" w:rsidRDefault="006B3C62" w:rsidP="00DE3198">
            <w:pPr>
              <w:spacing w:line="360" w:lineRule="auto"/>
              <w:ind w:left="7"/>
              <w:jc w:val="center"/>
              <w:rPr>
                <w:rFonts w:ascii="Times New Roman" w:hAnsi="Times New Roman" w:cs="Times New Roman"/>
                <w:sz w:val="24"/>
              </w:rPr>
            </w:pPr>
            <w:r w:rsidRPr="00BE3D9F">
              <w:rPr>
                <w:rFonts w:ascii="Times New Roman" w:hAnsi="Times New Roman" w:cs="Times New Roman"/>
                <w:sz w:val="24"/>
              </w:rPr>
              <w:t>1.09</w:t>
            </w:r>
          </w:p>
        </w:tc>
        <w:tc>
          <w:tcPr>
            <w:tcW w:w="1356" w:type="dxa"/>
            <w:shd w:val="clear" w:color="auto" w:fill="auto"/>
            <w:vAlign w:val="center"/>
          </w:tcPr>
          <w:p w:rsidR="006B3C62" w:rsidRPr="00BE3D9F" w:rsidRDefault="006B3C62" w:rsidP="00DE3198">
            <w:pPr>
              <w:spacing w:line="360" w:lineRule="auto"/>
              <w:ind w:left="6"/>
              <w:jc w:val="center"/>
              <w:rPr>
                <w:rFonts w:ascii="Times New Roman" w:hAnsi="Times New Roman" w:cs="Times New Roman"/>
                <w:sz w:val="24"/>
              </w:rPr>
            </w:pPr>
            <w:r w:rsidRPr="00BE3D9F">
              <w:rPr>
                <w:rFonts w:ascii="Times New Roman" w:hAnsi="Times New Roman" w:cs="Times New Roman"/>
                <w:sz w:val="24"/>
              </w:rPr>
              <w:t>1.00</w:t>
            </w:r>
          </w:p>
        </w:tc>
        <w:tc>
          <w:tcPr>
            <w:tcW w:w="1355" w:type="dxa"/>
            <w:shd w:val="clear" w:color="auto" w:fill="auto"/>
            <w:vAlign w:val="center"/>
          </w:tcPr>
          <w:p w:rsidR="006B3C62" w:rsidRPr="00BE3D9F" w:rsidRDefault="006B3C62" w:rsidP="00DE3198">
            <w:pPr>
              <w:spacing w:line="360" w:lineRule="auto"/>
              <w:ind w:left="6"/>
              <w:jc w:val="center"/>
              <w:rPr>
                <w:rFonts w:ascii="Times New Roman" w:hAnsi="Times New Roman" w:cs="Times New Roman"/>
                <w:sz w:val="24"/>
              </w:rPr>
            </w:pPr>
            <w:r w:rsidRPr="00BE3D9F">
              <w:rPr>
                <w:rFonts w:ascii="Times New Roman" w:hAnsi="Times New Roman" w:cs="Times New Roman"/>
                <w:sz w:val="24"/>
              </w:rPr>
              <w:t>1.34</w:t>
            </w:r>
          </w:p>
        </w:tc>
        <w:tc>
          <w:tcPr>
            <w:tcW w:w="1356" w:type="dxa"/>
            <w:shd w:val="clear" w:color="auto" w:fill="auto"/>
            <w:vAlign w:val="center"/>
          </w:tcPr>
          <w:p w:rsidR="006B3C62" w:rsidRPr="00BE3D9F" w:rsidRDefault="006B3C62" w:rsidP="00DE3198">
            <w:pPr>
              <w:spacing w:line="360" w:lineRule="auto"/>
              <w:ind w:left="6"/>
              <w:jc w:val="center"/>
              <w:rPr>
                <w:rFonts w:ascii="Times New Roman" w:hAnsi="Times New Roman" w:cs="Times New Roman"/>
                <w:sz w:val="24"/>
              </w:rPr>
            </w:pPr>
            <w:r w:rsidRPr="00BE3D9F">
              <w:rPr>
                <w:rFonts w:ascii="Times New Roman" w:hAnsi="Times New Roman" w:cs="Times New Roman"/>
                <w:sz w:val="24"/>
              </w:rPr>
              <w:t>1.36</w:t>
            </w:r>
          </w:p>
        </w:tc>
        <w:tc>
          <w:tcPr>
            <w:tcW w:w="1356" w:type="dxa"/>
            <w:tcBorders>
              <w:right w:val="single" w:sz="4" w:space="0" w:color="FFFFFF" w:themeColor="background1"/>
            </w:tcBorders>
            <w:shd w:val="clear" w:color="auto" w:fill="auto"/>
            <w:vAlign w:val="center"/>
          </w:tcPr>
          <w:p w:rsidR="006B3C62" w:rsidRPr="00BE3D9F" w:rsidRDefault="006B3C62"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1.43</w:t>
            </w:r>
          </w:p>
        </w:tc>
      </w:tr>
      <w:tr w:rsidR="006B3C62" w:rsidRPr="00BE3D9F" w:rsidTr="006B3C62">
        <w:trPr>
          <w:trHeight w:val="432"/>
        </w:trPr>
        <w:tc>
          <w:tcPr>
            <w:tcW w:w="2478" w:type="dxa"/>
            <w:tcBorders>
              <w:right w:val="single" w:sz="4" w:space="0" w:color="auto"/>
            </w:tcBorders>
            <w:shd w:val="clear" w:color="auto" w:fill="auto"/>
            <w:vAlign w:val="center"/>
          </w:tcPr>
          <w:p w:rsidR="006B3C62" w:rsidRPr="00BE3D9F" w:rsidRDefault="006B3C62"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Equity Multiplier</w:t>
            </w:r>
          </w:p>
        </w:tc>
        <w:tc>
          <w:tcPr>
            <w:tcW w:w="1355" w:type="dxa"/>
            <w:tcBorders>
              <w:left w:val="single" w:sz="4" w:space="0" w:color="auto"/>
            </w:tcBorders>
            <w:shd w:val="clear" w:color="auto" w:fill="auto"/>
            <w:vAlign w:val="center"/>
          </w:tcPr>
          <w:p w:rsidR="006B3C62" w:rsidRPr="00BE3D9F" w:rsidRDefault="006B3C62"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3.74</w:t>
            </w:r>
          </w:p>
        </w:tc>
        <w:tc>
          <w:tcPr>
            <w:tcW w:w="1356" w:type="dxa"/>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4.05</w:t>
            </w:r>
          </w:p>
        </w:tc>
        <w:tc>
          <w:tcPr>
            <w:tcW w:w="1355" w:type="dxa"/>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3.61</w:t>
            </w:r>
          </w:p>
        </w:tc>
        <w:tc>
          <w:tcPr>
            <w:tcW w:w="1356" w:type="dxa"/>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4.02</w:t>
            </w:r>
          </w:p>
        </w:tc>
        <w:tc>
          <w:tcPr>
            <w:tcW w:w="1356" w:type="dxa"/>
            <w:tcBorders>
              <w:right w:val="single" w:sz="4" w:space="0" w:color="FFFFFF" w:themeColor="background1"/>
            </w:tcBorders>
            <w:shd w:val="clear" w:color="auto" w:fill="auto"/>
            <w:vAlign w:val="center"/>
          </w:tcPr>
          <w:p w:rsidR="006B3C62" w:rsidRPr="00BE3D9F" w:rsidRDefault="006B3C62"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4.28</w:t>
            </w:r>
          </w:p>
        </w:tc>
      </w:tr>
      <w:tr w:rsidR="006B3C62" w:rsidRPr="00BE3D9F" w:rsidTr="006B3C62">
        <w:trPr>
          <w:trHeight w:val="432"/>
        </w:trPr>
        <w:tc>
          <w:tcPr>
            <w:tcW w:w="2478" w:type="dxa"/>
            <w:tcBorders>
              <w:bottom w:val="single" w:sz="4" w:space="0" w:color="auto"/>
              <w:right w:val="single" w:sz="4" w:space="0" w:color="auto"/>
            </w:tcBorders>
            <w:shd w:val="clear" w:color="auto" w:fill="auto"/>
            <w:vAlign w:val="center"/>
          </w:tcPr>
          <w:p w:rsidR="006B3C62" w:rsidRPr="00BE3D9F" w:rsidRDefault="006B3C62"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Du Pont</w:t>
            </w:r>
          </w:p>
        </w:tc>
        <w:tc>
          <w:tcPr>
            <w:tcW w:w="1355" w:type="dxa"/>
            <w:tcBorders>
              <w:left w:val="single" w:sz="4" w:space="0" w:color="auto"/>
              <w:bottom w:val="single" w:sz="4" w:space="0" w:color="auto"/>
            </w:tcBorders>
            <w:shd w:val="clear" w:color="auto" w:fill="auto"/>
            <w:vAlign w:val="center"/>
          </w:tcPr>
          <w:p w:rsidR="006B3C62" w:rsidRPr="00BE3D9F" w:rsidRDefault="006B3C62"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8.34</w:t>
            </w:r>
          </w:p>
        </w:tc>
        <w:tc>
          <w:tcPr>
            <w:tcW w:w="1356" w:type="dxa"/>
            <w:tcBorders>
              <w:bottom w:val="single" w:sz="4" w:space="0" w:color="auto"/>
            </w:tcBorders>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14.37</w:t>
            </w:r>
          </w:p>
        </w:tc>
        <w:tc>
          <w:tcPr>
            <w:tcW w:w="1355" w:type="dxa"/>
            <w:tcBorders>
              <w:bottom w:val="single" w:sz="4" w:space="0" w:color="auto"/>
            </w:tcBorders>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8.75</w:t>
            </w:r>
          </w:p>
        </w:tc>
        <w:tc>
          <w:tcPr>
            <w:tcW w:w="1356" w:type="dxa"/>
            <w:tcBorders>
              <w:bottom w:val="single" w:sz="4" w:space="0" w:color="auto"/>
            </w:tcBorders>
            <w:shd w:val="clear" w:color="auto" w:fill="auto"/>
            <w:vAlign w:val="center"/>
          </w:tcPr>
          <w:p w:rsidR="006B3C62" w:rsidRPr="00BE3D9F" w:rsidRDefault="006B3C62"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20.43</w:t>
            </w:r>
          </w:p>
        </w:tc>
        <w:tc>
          <w:tcPr>
            <w:tcW w:w="1356" w:type="dxa"/>
            <w:tcBorders>
              <w:bottom w:val="single" w:sz="4" w:space="0" w:color="auto"/>
              <w:right w:val="single" w:sz="4" w:space="0" w:color="FFFFFF" w:themeColor="background1"/>
            </w:tcBorders>
            <w:shd w:val="clear" w:color="auto" w:fill="auto"/>
            <w:vAlign w:val="center"/>
          </w:tcPr>
          <w:p w:rsidR="006B3C62" w:rsidRPr="00BE3D9F" w:rsidRDefault="006B3C62"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14.19</w:t>
            </w:r>
          </w:p>
        </w:tc>
      </w:tr>
    </w:tbl>
    <w:p w:rsidR="00867377" w:rsidRPr="00BE3D9F" w:rsidRDefault="00867377" w:rsidP="00DE3198">
      <w:pPr>
        <w:spacing w:after="0" w:line="360" w:lineRule="auto"/>
        <w:jc w:val="both"/>
        <w:rPr>
          <w:rFonts w:ascii="Times New Roman" w:hAnsi="Times New Roman" w:cs="Times New Roman"/>
          <w:b/>
          <w:sz w:val="24"/>
        </w:rPr>
      </w:pPr>
    </w:p>
    <w:tbl>
      <w:tblPr>
        <w:tblStyle w:val="TableGrid"/>
        <w:tblW w:w="9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1355"/>
        <w:gridCol w:w="1356"/>
        <w:gridCol w:w="1355"/>
        <w:gridCol w:w="1356"/>
        <w:gridCol w:w="1356"/>
      </w:tblGrid>
      <w:tr w:rsidR="0044350D" w:rsidRPr="00BE3D9F" w:rsidTr="00BB2EA7">
        <w:trPr>
          <w:trHeight w:val="432"/>
        </w:trPr>
        <w:tc>
          <w:tcPr>
            <w:tcW w:w="2478" w:type="dxa"/>
            <w:tcBorders>
              <w:bottom w:val="single" w:sz="4" w:space="0" w:color="auto"/>
              <w:right w:val="single" w:sz="4" w:space="0" w:color="auto"/>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proofErr w:type="spellStart"/>
            <w:r w:rsidRPr="00BE3D9F">
              <w:rPr>
                <w:rFonts w:ascii="Times New Roman" w:hAnsi="Times New Roman" w:cs="Times New Roman"/>
                <w:b/>
                <w:sz w:val="24"/>
              </w:rPr>
              <w:t>Nishat</w:t>
            </w:r>
            <w:proofErr w:type="spellEnd"/>
            <w:r w:rsidRPr="00BE3D9F">
              <w:rPr>
                <w:rFonts w:ascii="Times New Roman" w:hAnsi="Times New Roman" w:cs="Times New Roman"/>
                <w:b/>
                <w:sz w:val="24"/>
              </w:rPr>
              <w:t xml:space="preserve"> Mills Ltd.</w:t>
            </w:r>
          </w:p>
        </w:tc>
        <w:tc>
          <w:tcPr>
            <w:tcW w:w="1355" w:type="dxa"/>
            <w:tcBorders>
              <w:left w:val="single" w:sz="4" w:space="0" w:color="auto"/>
              <w:bottom w:val="single" w:sz="4" w:space="0" w:color="auto"/>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2017</w:t>
            </w:r>
          </w:p>
        </w:tc>
        <w:tc>
          <w:tcPr>
            <w:tcW w:w="1356" w:type="dxa"/>
            <w:tcBorders>
              <w:bottom w:val="single" w:sz="4" w:space="0" w:color="auto"/>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2016</w:t>
            </w:r>
          </w:p>
        </w:tc>
        <w:tc>
          <w:tcPr>
            <w:tcW w:w="1355" w:type="dxa"/>
            <w:tcBorders>
              <w:bottom w:val="single" w:sz="4" w:space="0" w:color="auto"/>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2015</w:t>
            </w:r>
          </w:p>
        </w:tc>
        <w:tc>
          <w:tcPr>
            <w:tcW w:w="1356" w:type="dxa"/>
            <w:tcBorders>
              <w:bottom w:val="single" w:sz="4" w:space="0" w:color="auto"/>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2014</w:t>
            </w:r>
          </w:p>
        </w:tc>
        <w:tc>
          <w:tcPr>
            <w:tcW w:w="1356" w:type="dxa"/>
            <w:tcBorders>
              <w:bottom w:val="single" w:sz="4" w:space="0" w:color="auto"/>
              <w:right w:val="single" w:sz="4" w:space="0" w:color="FFFFFF" w:themeColor="background1"/>
            </w:tcBorders>
            <w:shd w:val="clear" w:color="auto" w:fill="auto"/>
            <w:vAlign w:val="center"/>
          </w:tcPr>
          <w:p w:rsidR="0044350D" w:rsidRPr="00BE3D9F" w:rsidRDefault="0044350D" w:rsidP="00DE3198">
            <w:pPr>
              <w:spacing w:line="360" w:lineRule="auto"/>
              <w:jc w:val="center"/>
              <w:rPr>
                <w:rFonts w:ascii="Times New Roman" w:hAnsi="Times New Roman" w:cs="Times New Roman"/>
                <w:b/>
                <w:sz w:val="24"/>
              </w:rPr>
            </w:pPr>
            <w:r w:rsidRPr="00BE3D9F">
              <w:rPr>
                <w:rFonts w:ascii="Times New Roman" w:hAnsi="Times New Roman" w:cs="Times New Roman"/>
                <w:b/>
                <w:sz w:val="24"/>
              </w:rPr>
              <w:t>2013</w:t>
            </w:r>
          </w:p>
        </w:tc>
      </w:tr>
      <w:tr w:rsidR="0044350D" w:rsidRPr="00BE3D9F" w:rsidTr="0044350D">
        <w:trPr>
          <w:trHeight w:val="432"/>
        </w:trPr>
        <w:tc>
          <w:tcPr>
            <w:tcW w:w="2478" w:type="dxa"/>
            <w:tcBorders>
              <w:top w:val="single" w:sz="4" w:space="0" w:color="auto"/>
              <w:right w:val="single" w:sz="4" w:space="0" w:color="auto"/>
            </w:tcBorders>
            <w:shd w:val="clear" w:color="auto" w:fill="auto"/>
            <w:vAlign w:val="center"/>
          </w:tcPr>
          <w:p w:rsidR="0044350D" w:rsidRPr="00BE3D9F" w:rsidRDefault="0044350D"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Net Profit Margin</w:t>
            </w:r>
          </w:p>
        </w:tc>
        <w:tc>
          <w:tcPr>
            <w:tcW w:w="1355" w:type="dxa"/>
            <w:tcBorders>
              <w:top w:val="single" w:sz="4" w:space="0" w:color="auto"/>
              <w:left w:val="single" w:sz="4" w:space="0" w:color="auto"/>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8.65</w:t>
            </w:r>
          </w:p>
        </w:tc>
        <w:tc>
          <w:tcPr>
            <w:tcW w:w="1356" w:type="dxa"/>
            <w:tcBorders>
              <w:top w:val="single" w:sz="4" w:space="0" w:color="auto"/>
            </w:tcBorders>
            <w:shd w:val="clear" w:color="auto" w:fill="auto"/>
            <w:vAlign w:val="center"/>
          </w:tcPr>
          <w:p w:rsidR="0044350D" w:rsidRPr="00BE3D9F" w:rsidRDefault="0044350D"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10.25</w:t>
            </w:r>
          </w:p>
        </w:tc>
        <w:tc>
          <w:tcPr>
            <w:tcW w:w="1355" w:type="dxa"/>
            <w:tcBorders>
              <w:top w:val="single" w:sz="4" w:space="0" w:color="auto"/>
            </w:tcBorders>
            <w:shd w:val="clear" w:color="auto" w:fill="auto"/>
            <w:vAlign w:val="center"/>
          </w:tcPr>
          <w:p w:rsidR="0044350D" w:rsidRPr="00BE3D9F" w:rsidRDefault="0044350D" w:rsidP="00DE3198">
            <w:pPr>
              <w:spacing w:line="360" w:lineRule="auto"/>
              <w:jc w:val="center"/>
              <w:rPr>
                <w:rFonts w:ascii="Times New Roman" w:eastAsia="Calibri" w:hAnsi="Times New Roman" w:cs="Times New Roman"/>
                <w:sz w:val="24"/>
              </w:rPr>
            </w:pPr>
            <w:r w:rsidRPr="00BE3D9F">
              <w:rPr>
                <w:rFonts w:ascii="Times New Roman" w:eastAsia="Calibri" w:hAnsi="Times New Roman" w:cs="Times New Roman"/>
                <w:sz w:val="24"/>
              </w:rPr>
              <w:t>7.64</w:t>
            </w:r>
          </w:p>
        </w:tc>
        <w:tc>
          <w:tcPr>
            <w:tcW w:w="1356" w:type="dxa"/>
            <w:tcBorders>
              <w:top w:val="single" w:sz="4" w:space="0" w:color="auto"/>
            </w:tcBorders>
            <w:shd w:val="clear" w:color="auto" w:fill="auto"/>
            <w:vAlign w:val="center"/>
          </w:tcPr>
          <w:p w:rsidR="0044350D" w:rsidRPr="00BE3D9F" w:rsidRDefault="0044350D"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10.12</w:t>
            </w:r>
          </w:p>
        </w:tc>
        <w:tc>
          <w:tcPr>
            <w:tcW w:w="1356" w:type="dxa"/>
            <w:tcBorders>
              <w:top w:val="single" w:sz="4" w:space="0" w:color="auto"/>
              <w:right w:val="single" w:sz="4" w:space="0" w:color="FFFFFF" w:themeColor="background1"/>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11.15</w:t>
            </w:r>
          </w:p>
        </w:tc>
      </w:tr>
      <w:tr w:rsidR="0044350D" w:rsidRPr="00BE3D9F" w:rsidTr="0044350D">
        <w:trPr>
          <w:trHeight w:val="432"/>
        </w:trPr>
        <w:tc>
          <w:tcPr>
            <w:tcW w:w="2478" w:type="dxa"/>
            <w:tcBorders>
              <w:right w:val="single" w:sz="4" w:space="0" w:color="auto"/>
            </w:tcBorders>
            <w:shd w:val="clear" w:color="auto" w:fill="auto"/>
            <w:vAlign w:val="center"/>
          </w:tcPr>
          <w:p w:rsidR="0044350D" w:rsidRPr="00BE3D9F" w:rsidRDefault="0044350D"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Asset Turnover</w:t>
            </w:r>
          </w:p>
        </w:tc>
        <w:tc>
          <w:tcPr>
            <w:tcW w:w="1355" w:type="dxa"/>
            <w:tcBorders>
              <w:left w:val="single" w:sz="4" w:space="0" w:color="auto"/>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0.41</w:t>
            </w:r>
          </w:p>
        </w:tc>
        <w:tc>
          <w:tcPr>
            <w:tcW w:w="1356" w:type="dxa"/>
            <w:shd w:val="clear" w:color="auto" w:fill="auto"/>
            <w:vAlign w:val="center"/>
          </w:tcPr>
          <w:p w:rsidR="0044350D" w:rsidRPr="00BE3D9F" w:rsidRDefault="0044350D"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0.45</w:t>
            </w:r>
          </w:p>
        </w:tc>
        <w:tc>
          <w:tcPr>
            <w:tcW w:w="1355" w:type="dxa"/>
            <w:shd w:val="clear" w:color="auto" w:fill="auto"/>
            <w:vAlign w:val="center"/>
          </w:tcPr>
          <w:p w:rsidR="0044350D" w:rsidRPr="00BE3D9F" w:rsidRDefault="0044350D" w:rsidP="00DE3198">
            <w:pPr>
              <w:spacing w:line="360" w:lineRule="auto"/>
              <w:jc w:val="center"/>
              <w:rPr>
                <w:rFonts w:ascii="Times New Roman" w:eastAsia="Calibri" w:hAnsi="Times New Roman" w:cs="Times New Roman"/>
                <w:sz w:val="24"/>
              </w:rPr>
            </w:pPr>
            <w:r w:rsidRPr="00BE3D9F">
              <w:rPr>
                <w:rFonts w:ascii="Times New Roman" w:eastAsia="Calibri" w:hAnsi="Times New Roman" w:cs="Times New Roman"/>
                <w:sz w:val="24"/>
              </w:rPr>
              <w:t>0.51</w:t>
            </w:r>
          </w:p>
        </w:tc>
        <w:tc>
          <w:tcPr>
            <w:tcW w:w="1356" w:type="dxa"/>
            <w:shd w:val="clear" w:color="auto" w:fill="auto"/>
            <w:vAlign w:val="center"/>
          </w:tcPr>
          <w:p w:rsidR="0044350D" w:rsidRPr="00BE3D9F" w:rsidRDefault="0044350D"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0.56</w:t>
            </w:r>
          </w:p>
        </w:tc>
        <w:tc>
          <w:tcPr>
            <w:tcW w:w="1356" w:type="dxa"/>
            <w:tcBorders>
              <w:right w:val="single" w:sz="4" w:space="0" w:color="FFFFFF" w:themeColor="background1"/>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0.65</w:t>
            </w:r>
          </w:p>
        </w:tc>
      </w:tr>
      <w:tr w:rsidR="0044350D" w:rsidRPr="00BE3D9F" w:rsidTr="0044350D">
        <w:trPr>
          <w:trHeight w:val="432"/>
        </w:trPr>
        <w:tc>
          <w:tcPr>
            <w:tcW w:w="2478" w:type="dxa"/>
            <w:tcBorders>
              <w:right w:val="single" w:sz="4" w:space="0" w:color="auto"/>
            </w:tcBorders>
            <w:shd w:val="clear" w:color="auto" w:fill="auto"/>
            <w:vAlign w:val="center"/>
          </w:tcPr>
          <w:p w:rsidR="0044350D" w:rsidRPr="00BE3D9F" w:rsidRDefault="0044350D"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Equity Multiplier</w:t>
            </w:r>
          </w:p>
        </w:tc>
        <w:tc>
          <w:tcPr>
            <w:tcW w:w="1355" w:type="dxa"/>
            <w:tcBorders>
              <w:left w:val="single" w:sz="4" w:space="0" w:color="auto"/>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1.38</w:t>
            </w:r>
          </w:p>
        </w:tc>
        <w:tc>
          <w:tcPr>
            <w:tcW w:w="1356" w:type="dxa"/>
            <w:shd w:val="clear" w:color="auto" w:fill="auto"/>
            <w:vAlign w:val="center"/>
          </w:tcPr>
          <w:p w:rsidR="0044350D" w:rsidRPr="00BE3D9F" w:rsidRDefault="0044350D"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1.35</w:t>
            </w:r>
          </w:p>
        </w:tc>
        <w:tc>
          <w:tcPr>
            <w:tcW w:w="1355" w:type="dxa"/>
            <w:shd w:val="clear" w:color="auto" w:fill="auto"/>
            <w:vAlign w:val="center"/>
          </w:tcPr>
          <w:p w:rsidR="0044350D" w:rsidRPr="00BE3D9F" w:rsidRDefault="0044350D" w:rsidP="00DE3198">
            <w:pPr>
              <w:spacing w:line="360" w:lineRule="auto"/>
              <w:jc w:val="center"/>
              <w:rPr>
                <w:rFonts w:ascii="Times New Roman" w:eastAsia="Calibri" w:hAnsi="Times New Roman" w:cs="Times New Roman"/>
                <w:sz w:val="24"/>
              </w:rPr>
            </w:pPr>
            <w:r w:rsidRPr="00BE3D9F">
              <w:rPr>
                <w:rFonts w:ascii="Times New Roman" w:eastAsia="Calibri" w:hAnsi="Times New Roman" w:cs="Times New Roman"/>
                <w:sz w:val="24"/>
              </w:rPr>
              <w:t>1.40</w:t>
            </w:r>
          </w:p>
        </w:tc>
        <w:tc>
          <w:tcPr>
            <w:tcW w:w="1356" w:type="dxa"/>
            <w:shd w:val="clear" w:color="auto" w:fill="auto"/>
            <w:vAlign w:val="center"/>
          </w:tcPr>
          <w:p w:rsidR="0044350D" w:rsidRPr="00BE3D9F" w:rsidRDefault="0044350D"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1.52</w:t>
            </w:r>
          </w:p>
        </w:tc>
        <w:tc>
          <w:tcPr>
            <w:tcW w:w="1356" w:type="dxa"/>
            <w:tcBorders>
              <w:right w:val="single" w:sz="4" w:space="0" w:color="FFFFFF" w:themeColor="background1"/>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1.66</w:t>
            </w:r>
          </w:p>
        </w:tc>
      </w:tr>
      <w:tr w:rsidR="0044350D" w:rsidRPr="00BE3D9F" w:rsidTr="0044350D">
        <w:trPr>
          <w:trHeight w:val="432"/>
        </w:trPr>
        <w:tc>
          <w:tcPr>
            <w:tcW w:w="2478" w:type="dxa"/>
            <w:tcBorders>
              <w:bottom w:val="single" w:sz="4" w:space="0" w:color="auto"/>
              <w:right w:val="single" w:sz="4" w:space="0" w:color="auto"/>
            </w:tcBorders>
            <w:shd w:val="clear" w:color="auto" w:fill="auto"/>
            <w:vAlign w:val="center"/>
          </w:tcPr>
          <w:p w:rsidR="0044350D" w:rsidRPr="00BE3D9F" w:rsidRDefault="0044350D" w:rsidP="00DE3198">
            <w:pPr>
              <w:spacing w:line="360" w:lineRule="auto"/>
              <w:rPr>
                <w:rFonts w:ascii="Times New Roman" w:eastAsia="Calibri" w:hAnsi="Times New Roman" w:cs="Times New Roman"/>
                <w:sz w:val="24"/>
              </w:rPr>
            </w:pPr>
            <w:r w:rsidRPr="00BE3D9F">
              <w:rPr>
                <w:rFonts w:ascii="Times New Roman" w:eastAsia="Calibri" w:hAnsi="Times New Roman" w:cs="Times New Roman"/>
                <w:sz w:val="24"/>
              </w:rPr>
              <w:t>Du Pont</w:t>
            </w:r>
          </w:p>
        </w:tc>
        <w:tc>
          <w:tcPr>
            <w:tcW w:w="1355" w:type="dxa"/>
            <w:tcBorders>
              <w:left w:val="single" w:sz="4" w:space="0" w:color="auto"/>
              <w:bottom w:val="single" w:sz="4" w:space="0" w:color="auto"/>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4.89</w:t>
            </w:r>
          </w:p>
        </w:tc>
        <w:tc>
          <w:tcPr>
            <w:tcW w:w="1356" w:type="dxa"/>
            <w:tcBorders>
              <w:bottom w:val="single" w:sz="4" w:space="0" w:color="auto"/>
            </w:tcBorders>
            <w:shd w:val="clear" w:color="auto" w:fill="auto"/>
            <w:vAlign w:val="center"/>
          </w:tcPr>
          <w:p w:rsidR="0044350D" w:rsidRPr="00BE3D9F" w:rsidRDefault="0044350D" w:rsidP="00DE3198">
            <w:pPr>
              <w:spacing w:line="360" w:lineRule="auto"/>
              <w:ind w:left="6"/>
              <w:jc w:val="center"/>
              <w:rPr>
                <w:rFonts w:ascii="Times New Roman" w:eastAsia="Calibri" w:hAnsi="Times New Roman" w:cs="Times New Roman"/>
                <w:sz w:val="24"/>
              </w:rPr>
            </w:pPr>
            <w:r w:rsidRPr="00BE3D9F">
              <w:rPr>
                <w:rFonts w:ascii="Times New Roman" w:eastAsia="Calibri" w:hAnsi="Times New Roman" w:cs="Times New Roman"/>
                <w:sz w:val="24"/>
              </w:rPr>
              <w:t>6.24</w:t>
            </w:r>
          </w:p>
        </w:tc>
        <w:tc>
          <w:tcPr>
            <w:tcW w:w="1355" w:type="dxa"/>
            <w:tcBorders>
              <w:bottom w:val="single" w:sz="4" w:space="0" w:color="auto"/>
            </w:tcBorders>
            <w:shd w:val="clear" w:color="auto" w:fill="auto"/>
            <w:vAlign w:val="center"/>
          </w:tcPr>
          <w:p w:rsidR="0044350D" w:rsidRPr="00BE3D9F" w:rsidRDefault="0044350D" w:rsidP="00DE3198">
            <w:pPr>
              <w:spacing w:line="360" w:lineRule="auto"/>
              <w:jc w:val="center"/>
              <w:rPr>
                <w:rFonts w:ascii="Times New Roman" w:eastAsia="Calibri" w:hAnsi="Times New Roman" w:cs="Times New Roman"/>
                <w:sz w:val="24"/>
              </w:rPr>
            </w:pPr>
            <w:r w:rsidRPr="00BE3D9F">
              <w:rPr>
                <w:rFonts w:ascii="Times New Roman" w:eastAsia="Calibri" w:hAnsi="Times New Roman" w:cs="Times New Roman"/>
                <w:sz w:val="24"/>
              </w:rPr>
              <w:t>5.46</w:t>
            </w:r>
          </w:p>
        </w:tc>
        <w:tc>
          <w:tcPr>
            <w:tcW w:w="1356" w:type="dxa"/>
            <w:tcBorders>
              <w:bottom w:val="single" w:sz="4" w:space="0" w:color="auto"/>
            </w:tcBorders>
            <w:shd w:val="clear" w:color="auto" w:fill="auto"/>
            <w:vAlign w:val="center"/>
          </w:tcPr>
          <w:p w:rsidR="0044350D" w:rsidRPr="00BE3D9F" w:rsidRDefault="0044350D" w:rsidP="00DE3198">
            <w:pPr>
              <w:spacing w:line="360" w:lineRule="auto"/>
              <w:ind w:left="7"/>
              <w:jc w:val="center"/>
              <w:rPr>
                <w:rFonts w:ascii="Times New Roman" w:eastAsia="Calibri" w:hAnsi="Times New Roman" w:cs="Times New Roman"/>
                <w:sz w:val="24"/>
              </w:rPr>
            </w:pPr>
            <w:r w:rsidRPr="00BE3D9F">
              <w:rPr>
                <w:rFonts w:ascii="Times New Roman" w:eastAsia="Calibri" w:hAnsi="Times New Roman" w:cs="Times New Roman"/>
                <w:sz w:val="24"/>
              </w:rPr>
              <w:t>8.65</w:t>
            </w:r>
          </w:p>
        </w:tc>
        <w:tc>
          <w:tcPr>
            <w:tcW w:w="1356" w:type="dxa"/>
            <w:tcBorders>
              <w:bottom w:val="single" w:sz="4" w:space="0" w:color="auto"/>
              <w:right w:val="single" w:sz="4" w:space="0" w:color="FFFFFF" w:themeColor="background1"/>
            </w:tcBorders>
            <w:shd w:val="clear" w:color="auto" w:fill="auto"/>
            <w:vAlign w:val="center"/>
          </w:tcPr>
          <w:p w:rsidR="0044350D" w:rsidRPr="00BE3D9F" w:rsidRDefault="0044350D" w:rsidP="00DE3198">
            <w:pPr>
              <w:spacing w:line="360" w:lineRule="auto"/>
              <w:ind w:left="9"/>
              <w:jc w:val="center"/>
              <w:rPr>
                <w:rFonts w:ascii="Times New Roman" w:eastAsia="Calibri" w:hAnsi="Times New Roman" w:cs="Times New Roman"/>
                <w:sz w:val="24"/>
              </w:rPr>
            </w:pPr>
            <w:r w:rsidRPr="00BE3D9F">
              <w:rPr>
                <w:rFonts w:ascii="Times New Roman" w:eastAsia="Calibri" w:hAnsi="Times New Roman" w:cs="Times New Roman"/>
                <w:sz w:val="24"/>
              </w:rPr>
              <w:t>12.03</w:t>
            </w:r>
          </w:p>
        </w:tc>
      </w:tr>
    </w:tbl>
    <w:p w:rsidR="0044350D" w:rsidRPr="00BE3D9F" w:rsidRDefault="0044350D" w:rsidP="00DE3198">
      <w:pPr>
        <w:spacing w:after="0" w:line="360" w:lineRule="auto"/>
        <w:jc w:val="both"/>
        <w:rPr>
          <w:rFonts w:ascii="Times New Roman" w:hAnsi="Times New Roman" w:cs="Times New Roman"/>
          <w:sz w:val="24"/>
        </w:rPr>
      </w:pPr>
    </w:p>
    <w:p w:rsidR="00684178" w:rsidRPr="00BE3D9F" w:rsidRDefault="00684178" w:rsidP="00DE3198">
      <w:pPr>
        <w:spacing w:after="0" w:line="360" w:lineRule="auto"/>
        <w:jc w:val="both"/>
        <w:rPr>
          <w:rFonts w:ascii="Times New Roman" w:hAnsi="Times New Roman" w:cs="Times New Roman"/>
          <w:b/>
          <w:sz w:val="24"/>
        </w:rPr>
      </w:pPr>
      <w:r w:rsidRPr="00BE3D9F">
        <w:rPr>
          <w:rFonts w:ascii="Times New Roman" w:hAnsi="Times New Roman" w:cs="Times New Roman"/>
          <w:b/>
          <w:sz w:val="24"/>
        </w:rPr>
        <w:t>Net Profit:</w:t>
      </w:r>
    </w:p>
    <w:p w:rsidR="00867377" w:rsidRPr="00BE3D9F" w:rsidRDefault="00684178" w:rsidP="00DE3198">
      <w:pPr>
        <w:spacing w:after="0" w:line="360" w:lineRule="auto"/>
        <w:ind w:left="270"/>
        <w:jc w:val="both"/>
        <w:rPr>
          <w:rFonts w:ascii="Times New Roman" w:hAnsi="Times New Roman" w:cs="Times New Roman"/>
          <w:sz w:val="24"/>
        </w:rPr>
      </w:pPr>
      <w:r w:rsidRPr="00BE3D9F">
        <w:rPr>
          <w:rFonts w:ascii="Times New Roman" w:hAnsi="Times New Roman" w:cs="Times New Roman"/>
          <w:sz w:val="24"/>
        </w:rPr>
        <w:t>Net profit margin of 2017 of both companies is low with respect to previous year. Textile industry of Pakistan is facing challenges since last few years</w:t>
      </w:r>
      <w:r w:rsidR="00986B6B" w:rsidRPr="00BE3D9F">
        <w:rPr>
          <w:rFonts w:ascii="Times New Roman" w:hAnsi="Times New Roman" w:cs="Times New Roman"/>
          <w:sz w:val="24"/>
        </w:rPr>
        <w:t xml:space="preserve"> which has significantly increased after 2016</w:t>
      </w:r>
      <w:r w:rsidRPr="00BE3D9F">
        <w:rPr>
          <w:rFonts w:ascii="Times New Roman" w:hAnsi="Times New Roman" w:cs="Times New Roman"/>
          <w:sz w:val="24"/>
        </w:rPr>
        <w:t xml:space="preserve">. Decreased exports mainly affected </w:t>
      </w:r>
      <w:r w:rsidR="005A34CD" w:rsidRPr="00BE3D9F">
        <w:rPr>
          <w:rFonts w:ascii="Times New Roman" w:hAnsi="Times New Roman" w:cs="Times New Roman"/>
          <w:sz w:val="24"/>
        </w:rPr>
        <w:t>profitability of both companies</w:t>
      </w:r>
      <w:r w:rsidRPr="00BE3D9F">
        <w:rPr>
          <w:rFonts w:ascii="Times New Roman" w:hAnsi="Times New Roman" w:cs="Times New Roman"/>
          <w:sz w:val="24"/>
        </w:rPr>
        <w:t xml:space="preserve">. Moreover sales tax was </w:t>
      </w:r>
      <w:r w:rsidR="005A34CD" w:rsidRPr="00BE3D9F">
        <w:rPr>
          <w:rFonts w:ascii="Times New Roman" w:hAnsi="Times New Roman" w:cs="Times New Roman"/>
          <w:sz w:val="24"/>
        </w:rPr>
        <w:t>prohibited</w:t>
      </w:r>
      <w:r w:rsidRPr="00BE3D9F">
        <w:rPr>
          <w:rFonts w:ascii="Times New Roman" w:hAnsi="Times New Roman" w:cs="Times New Roman"/>
          <w:sz w:val="24"/>
        </w:rPr>
        <w:t xml:space="preserve"> on packaging material increasing indirect expenses for the company. </w:t>
      </w:r>
      <w:r w:rsidR="00986B6B" w:rsidRPr="00BE3D9F">
        <w:rPr>
          <w:rFonts w:ascii="Times New Roman" w:hAnsi="Times New Roman" w:cs="Times New Roman"/>
          <w:sz w:val="24"/>
        </w:rPr>
        <w:t>On comparison,</w:t>
      </w:r>
      <w:r w:rsidRPr="00BE3D9F">
        <w:rPr>
          <w:rFonts w:ascii="Times New Roman" w:hAnsi="Times New Roman" w:cs="Times New Roman"/>
          <w:sz w:val="24"/>
        </w:rPr>
        <w:t xml:space="preserve"> </w:t>
      </w:r>
      <w:proofErr w:type="spellStart"/>
      <w:r w:rsidRPr="00BE3D9F">
        <w:rPr>
          <w:rFonts w:ascii="Times New Roman" w:hAnsi="Times New Roman" w:cs="Times New Roman"/>
          <w:sz w:val="24"/>
        </w:rPr>
        <w:t>Nishat</w:t>
      </w:r>
      <w:proofErr w:type="spellEnd"/>
      <w:r w:rsidRPr="00BE3D9F">
        <w:rPr>
          <w:rFonts w:ascii="Times New Roman" w:hAnsi="Times New Roman" w:cs="Times New Roman"/>
          <w:sz w:val="24"/>
        </w:rPr>
        <w:t xml:space="preserve"> has better net profit margin than Gul Ahmed. This could be due to high sales revenue in almost all the years</w:t>
      </w:r>
      <w:r w:rsidR="00986B6B" w:rsidRPr="00BE3D9F">
        <w:rPr>
          <w:rFonts w:ascii="Times New Roman" w:hAnsi="Times New Roman" w:cs="Times New Roman"/>
          <w:sz w:val="24"/>
        </w:rPr>
        <w:t xml:space="preserve"> along with their other income</w:t>
      </w:r>
      <w:r w:rsidRPr="00BE3D9F">
        <w:rPr>
          <w:rFonts w:ascii="Times New Roman" w:hAnsi="Times New Roman" w:cs="Times New Roman"/>
          <w:sz w:val="24"/>
        </w:rPr>
        <w:t>.</w:t>
      </w:r>
    </w:p>
    <w:p w:rsidR="00BE3D9F" w:rsidRDefault="00BE3D9F" w:rsidP="00DE3198">
      <w:pPr>
        <w:spacing w:after="0" w:line="360" w:lineRule="auto"/>
        <w:jc w:val="both"/>
        <w:rPr>
          <w:rFonts w:ascii="Times New Roman" w:hAnsi="Times New Roman" w:cs="Times New Roman"/>
          <w:b/>
          <w:sz w:val="24"/>
        </w:rPr>
      </w:pPr>
    </w:p>
    <w:p w:rsidR="005A34CD" w:rsidRPr="00BE3D9F" w:rsidRDefault="005A34CD" w:rsidP="00DE3198">
      <w:pPr>
        <w:spacing w:after="0" w:line="360" w:lineRule="auto"/>
        <w:jc w:val="both"/>
        <w:rPr>
          <w:rFonts w:ascii="Times New Roman" w:hAnsi="Times New Roman" w:cs="Times New Roman"/>
          <w:b/>
          <w:sz w:val="24"/>
        </w:rPr>
      </w:pPr>
      <w:r w:rsidRPr="00BE3D9F">
        <w:rPr>
          <w:rFonts w:ascii="Times New Roman" w:hAnsi="Times New Roman" w:cs="Times New Roman"/>
          <w:b/>
          <w:sz w:val="24"/>
        </w:rPr>
        <w:t>Asset Turnover:</w:t>
      </w:r>
    </w:p>
    <w:p w:rsidR="005A34CD" w:rsidRPr="00BE3D9F" w:rsidRDefault="005A34CD" w:rsidP="00DE3198">
      <w:pPr>
        <w:spacing w:after="0" w:line="360" w:lineRule="auto"/>
        <w:ind w:left="270"/>
        <w:jc w:val="both"/>
        <w:rPr>
          <w:rFonts w:ascii="Times New Roman" w:hAnsi="Times New Roman" w:cs="Times New Roman"/>
          <w:sz w:val="24"/>
        </w:rPr>
      </w:pPr>
      <w:r w:rsidRPr="00BE3D9F">
        <w:rPr>
          <w:rFonts w:ascii="Times New Roman" w:hAnsi="Times New Roman" w:cs="Times New Roman"/>
          <w:sz w:val="24"/>
        </w:rPr>
        <w:t xml:space="preserve">Asset turnover ratio of both the companies shows that Gul Ahmed is on lead and is managing its assets efficiently to generate more sales. Though there is a slight dip in year </w:t>
      </w:r>
      <w:r w:rsidRPr="00BE3D9F">
        <w:rPr>
          <w:rFonts w:ascii="Times New Roman" w:hAnsi="Times New Roman" w:cs="Times New Roman"/>
          <w:sz w:val="24"/>
        </w:rPr>
        <w:lastRenderedPageBreak/>
        <w:t xml:space="preserve">2016 due to energy crises on Textile sector. On the other hand, </w:t>
      </w:r>
      <w:proofErr w:type="spellStart"/>
      <w:r w:rsidRPr="00BE3D9F">
        <w:rPr>
          <w:rFonts w:ascii="Times New Roman" w:hAnsi="Times New Roman" w:cs="Times New Roman"/>
          <w:sz w:val="24"/>
        </w:rPr>
        <w:t>Nishat</w:t>
      </w:r>
      <w:proofErr w:type="spellEnd"/>
      <w:r w:rsidRPr="00BE3D9F">
        <w:rPr>
          <w:rFonts w:ascii="Times New Roman" w:hAnsi="Times New Roman" w:cs="Times New Roman"/>
          <w:sz w:val="24"/>
        </w:rPr>
        <w:t xml:space="preserve"> is showing a decreasing trend which means they have more idle assets which cost them high indirect cost and lower sales volume.</w:t>
      </w:r>
    </w:p>
    <w:p w:rsidR="00BE3D9F" w:rsidRDefault="00BE3D9F" w:rsidP="00DE3198">
      <w:pPr>
        <w:spacing w:after="0" w:line="360" w:lineRule="auto"/>
        <w:jc w:val="both"/>
        <w:rPr>
          <w:rFonts w:ascii="Times New Roman" w:hAnsi="Times New Roman" w:cs="Times New Roman"/>
          <w:b/>
          <w:sz w:val="24"/>
        </w:rPr>
      </w:pPr>
    </w:p>
    <w:p w:rsidR="005A34CD" w:rsidRPr="00BE3D9F" w:rsidRDefault="005A34CD" w:rsidP="00DE3198">
      <w:pPr>
        <w:spacing w:after="0" w:line="360" w:lineRule="auto"/>
        <w:jc w:val="both"/>
        <w:rPr>
          <w:rFonts w:ascii="Times New Roman" w:hAnsi="Times New Roman" w:cs="Times New Roman"/>
          <w:b/>
          <w:sz w:val="24"/>
        </w:rPr>
      </w:pPr>
      <w:r w:rsidRPr="00BE3D9F">
        <w:rPr>
          <w:rFonts w:ascii="Times New Roman" w:hAnsi="Times New Roman" w:cs="Times New Roman"/>
          <w:b/>
          <w:sz w:val="24"/>
        </w:rPr>
        <w:t>Equity Multiplier:</w:t>
      </w:r>
    </w:p>
    <w:p w:rsidR="00BE3D9F" w:rsidRPr="005417EF" w:rsidRDefault="005A34CD" w:rsidP="005417EF">
      <w:pPr>
        <w:spacing w:after="0" w:line="360" w:lineRule="auto"/>
        <w:ind w:left="270"/>
        <w:jc w:val="both"/>
        <w:rPr>
          <w:rFonts w:ascii="Times New Roman" w:hAnsi="Times New Roman" w:cs="Times New Roman"/>
          <w:sz w:val="24"/>
        </w:rPr>
      </w:pPr>
      <w:r w:rsidRPr="00BE3D9F">
        <w:rPr>
          <w:rFonts w:ascii="Times New Roman" w:hAnsi="Times New Roman" w:cs="Times New Roman"/>
          <w:sz w:val="24"/>
        </w:rPr>
        <w:t>Comparatively</w:t>
      </w:r>
      <w:r w:rsidR="009D6005" w:rsidRPr="00BE3D9F">
        <w:rPr>
          <w:rFonts w:ascii="Times New Roman" w:hAnsi="Times New Roman" w:cs="Times New Roman"/>
          <w:sz w:val="24"/>
        </w:rPr>
        <w:t>, Gul Ahmed</w:t>
      </w:r>
      <w:r w:rsidRPr="00BE3D9F">
        <w:rPr>
          <w:rFonts w:ascii="Times New Roman" w:hAnsi="Times New Roman" w:cs="Times New Roman"/>
          <w:sz w:val="24"/>
        </w:rPr>
        <w:t xml:space="preserve"> has high equity multiplier which means</w:t>
      </w:r>
      <w:r w:rsidR="009D6005" w:rsidRPr="00BE3D9F">
        <w:rPr>
          <w:rFonts w:ascii="Times New Roman" w:hAnsi="Times New Roman" w:cs="Times New Roman"/>
          <w:sz w:val="24"/>
        </w:rPr>
        <w:t xml:space="preserve"> they are more risky that </w:t>
      </w:r>
      <w:proofErr w:type="spellStart"/>
      <w:r w:rsidR="009D6005" w:rsidRPr="00BE3D9F">
        <w:rPr>
          <w:rFonts w:ascii="Times New Roman" w:hAnsi="Times New Roman" w:cs="Times New Roman"/>
          <w:sz w:val="24"/>
        </w:rPr>
        <w:t>Nishat</w:t>
      </w:r>
      <w:proofErr w:type="spellEnd"/>
      <w:r w:rsidR="009D6005" w:rsidRPr="00BE3D9F">
        <w:rPr>
          <w:rFonts w:ascii="Times New Roman" w:hAnsi="Times New Roman" w:cs="Times New Roman"/>
          <w:sz w:val="24"/>
        </w:rPr>
        <w:t xml:space="preserve"> Mills</w:t>
      </w:r>
      <w:r w:rsidRPr="00BE3D9F">
        <w:rPr>
          <w:rFonts w:ascii="Times New Roman" w:hAnsi="Times New Roman" w:cs="Times New Roman"/>
          <w:sz w:val="24"/>
        </w:rPr>
        <w:t>.</w:t>
      </w:r>
    </w:p>
    <w:p w:rsidR="00BE3D9F" w:rsidRDefault="00BE3D9F" w:rsidP="00DE3198">
      <w:pPr>
        <w:spacing w:after="0" w:line="360" w:lineRule="auto"/>
        <w:jc w:val="both"/>
        <w:rPr>
          <w:rFonts w:ascii="Times New Roman" w:hAnsi="Times New Roman" w:cs="Times New Roman"/>
          <w:b/>
          <w:sz w:val="24"/>
        </w:rPr>
      </w:pPr>
    </w:p>
    <w:p w:rsidR="0090615F" w:rsidRPr="00BE3D9F" w:rsidRDefault="0090615F" w:rsidP="00DE3198">
      <w:pPr>
        <w:spacing w:after="0" w:line="360" w:lineRule="auto"/>
        <w:jc w:val="both"/>
        <w:rPr>
          <w:rFonts w:ascii="Times New Roman" w:hAnsi="Times New Roman" w:cs="Times New Roman"/>
          <w:b/>
          <w:sz w:val="24"/>
        </w:rPr>
      </w:pPr>
      <w:r w:rsidRPr="00BE3D9F">
        <w:rPr>
          <w:rFonts w:ascii="Times New Roman" w:hAnsi="Times New Roman" w:cs="Times New Roman"/>
          <w:b/>
          <w:sz w:val="24"/>
        </w:rPr>
        <w:t>DuPont:</w:t>
      </w:r>
    </w:p>
    <w:p w:rsidR="0098609A" w:rsidRPr="00BE3D9F" w:rsidRDefault="003D6057" w:rsidP="00DE3198">
      <w:pPr>
        <w:spacing w:after="0" w:line="360" w:lineRule="auto"/>
        <w:ind w:left="270"/>
        <w:jc w:val="both"/>
        <w:rPr>
          <w:rFonts w:ascii="Times New Roman" w:hAnsi="Times New Roman" w:cs="Times New Roman"/>
          <w:sz w:val="24"/>
          <w:szCs w:val="24"/>
        </w:rPr>
      </w:pPr>
      <w:r w:rsidRPr="00BE3D9F">
        <w:rPr>
          <w:rFonts w:ascii="Times New Roman" w:hAnsi="Times New Roman" w:cs="Times New Roman"/>
          <w:sz w:val="24"/>
        </w:rPr>
        <w:t xml:space="preserve">Overall, </w:t>
      </w:r>
      <w:proofErr w:type="spellStart"/>
      <w:r w:rsidRPr="00BE3D9F">
        <w:rPr>
          <w:rFonts w:ascii="Times New Roman" w:hAnsi="Times New Roman" w:cs="Times New Roman"/>
          <w:sz w:val="24"/>
        </w:rPr>
        <w:t>Nishat</w:t>
      </w:r>
      <w:proofErr w:type="spellEnd"/>
      <w:r w:rsidRPr="00BE3D9F">
        <w:rPr>
          <w:rFonts w:ascii="Times New Roman" w:hAnsi="Times New Roman" w:cs="Times New Roman"/>
          <w:sz w:val="24"/>
        </w:rPr>
        <w:t xml:space="preserve"> Mills is</w:t>
      </w:r>
      <w:r w:rsidR="006416A2" w:rsidRPr="00BE3D9F">
        <w:rPr>
          <w:rFonts w:ascii="Times New Roman" w:hAnsi="Times New Roman" w:cs="Times New Roman"/>
          <w:sz w:val="24"/>
        </w:rPr>
        <w:t xml:space="preserve"> generating higher net profit margin at low risk as opposed to Gul Ahmed which is generating significantly less net profit margin at</w:t>
      </w:r>
      <w:r w:rsidRPr="00BE3D9F">
        <w:rPr>
          <w:rFonts w:ascii="Times New Roman" w:hAnsi="Times New Roman" w:cs="Times New Roman"/>
          <w:sz w:val="24"/>
        </w:rPr>
        <w:t xml:space="preserve"> relatively high risk but ROE of Gul Ahmed is better than </w:t>
      </w:r>
      <w:proofErr w:type="spellStart"/>
      <w:r w:rsidRPr="00BE3D9F">
        <w:rPr>
          <w:rFonts w:ascii="Times New Roman" w:hAnsi="Times New Roman" w:cs="Times New Roman"/>
          <w:sz w:val="24"/>
        </w:rPr>
        <w:t>Nishat</w:t>
      </w:r>
      <w:proofErr w:type="spellEnd"/>
      <w:r w:rsidRPr="00BE3D9F">
        <w:rPr>
          <w:rFonts w:ascii="Times New Roman" w:hAnsi="Times New Roman" w:cs="Times New Roman"/>
          <w:sz w:val="24"/>
        </w:rPr>
        <w:t>.</w:t>
      </w:r>
      <w:r w:rsidRPr="00BE3D9F">
        <w:rPr>
          <w:rFonts w:ascii="Times New Roman" w:hAnsi="Times New Roman" w:cs="Times New Roman"/>
          <w:szCs w:val="24"/>
        </w:rPr>
        <w:t xml:space="preserve"> </w:t>
      </w:r>
      <w:r w:rsidRPr="00BE3D9F">
        <w:rPr>
          <w:rFonts w:ascii="Times New Roman" w:hAnsi="Times New Roman" w:cs="Times New Roman"/>
          <w:sz w:val="24"/>
          <w:szCs w:val="24"/>
        </w:rPr>
        <w:t xml:space="preserve">Gul Ahmed’s ROE is unstable and inconsistent which is not a positive sign for investors as there is a drastic change in DuPont of the company especially in 2015 and 2017. Investors should invest in </w:t>
      </w:r>
      <w:proofErr w:type="spellStart"/>
      <w:r w:rsidRPr="00BE3D9F">
        <w:rPr>
          <w:rFonts w:ascii="Times New Roman" w:hAnsi="Times New Roman" w:cs="Times New Roman"/>
          <w:sz w:val="24"/>
          <w:szCs w:val="24"/>
        </w:rPr>
        <w:t>Nishat</w:t>
      </w:r>
      <w:proofErr w:type="spellEnd"/>
      <w:r w:rsidRPr="00BE3D9F">
        <w:rPr>
          <w:rFonts w:ascii="Times New Roman" w:hAnsi="Times New Roman" w:cs="Times New Roman"/>
          <w:sz w:val="24"/>
          <w:szCs w:val="24"/>
        </w:rPr>
        <w:t xml:space="preserve"> as the investment is secure, less risky and it has better Net profit margin.</w:t>
      </w:r>
    </w:p>
    <w:p w:rsidR="009868FB" w:rsidRPr="00BE3D9F" w:rsidRDefault="0098609A" w:rsidP="00DE3198">
      <w:pPr>
        <w:spacing w:after="0" w:line="360" w:lineRule="auto"/>
        <w:rPr>
          <w:rFonts w:ascii="Times New Roman" w:hAnsi="Times New Roman" w:cs="Times New Roman"/>
          <w:sz w:val="24"/>
          <w:szCs w:val="24"/>
        </w:rPr>
      </w:pPr>
      <w:r w:rsidRPr="00BE3D9F">
        <w:rPr>
          <w:rFonts w:ascii="Times New Roman" w:hAnsi="Times New Roman" w:cs="Times New Roman"/>
          <w:sz w:val="24"/>
          <w:szCs w:val="24"/>
        </w:rPr>
        <w:br w:type="page"/>
      </w:r>
    </w:p>
    <w:p w:rsidR="009868FB" w:rsidRPr="00BE3D9F" w:rsidRDefault="00BB2EA7" w:rsidP="00DE3198">
      <w:pPr>
        <w:spacing w:after="0" w:line="360" w:lineRule="auto"/>
        <w:ind w:left="270"/>
        <w:jc w:val="both"/>
        <w:rPr>
          <w:rFonts w:ascii="Times New Roman" w:hAnsi="Times New Roman" w:cs="Times New Roman"/>
          <w:b/>
          <w:sz w:val="36"/>
        </w:rPr>
      </w:pPr>
      <w:r w:rsidRPr="00BE3D9F">
        <w:rPr>
          <w:rFonts w:ascii="Times New Roman" w:hAnsi="Times New Roman" w:cs="Times New Roman"/>
          <w:b/>
          <w:sz w:val="36"/>
        </w:rPr>
        <w:lastRenderedPageBreak/>
        <w:t>Industry Average</w:t>
      </w:r>
    </w:p>
    <w:p w:rsidR="009868FB" w:rsidRPr="00BE3D9F" w:rsidRDefault="00BB2EA7" w:rsidP="00DE3198">
      <w:pPr>
        <w:tabs>
          <w:tab w:val="left" w:pos="1560"/>
        </w:tabs>
        <w:spacing w:after="0" w:line="360" w:lineRule="auto"/>
        <w:ind w:left="270"/>
        <w:jc w:val="both"/>
        <w:rPr>
          <w:rFonts w:ascii="Times New Roman" w:hAnsi="Times New Roman" w:cs="Times New Roman"/>
          <w:sz w:val="24"/>
        </w:rPr>
      </w:pPr>
      <w:r w:rsidRPr="00BE3D9F">
        <w:rPr>
          <w:rFonts w:ascii="Times New Roman" w:hAnsi="Times New Roman" w:cs="Times New Roman"/>
          <w:sz w:val="24"/>
        </w:rPr>
        <w:tab/>
      </w:r>
    </w:p>
    <w:p w:rsidR="00BB2EA7" w:rsidRPr="00BE3D9F" w:rsidRDefault="00BB2EA7" w:rsidP="00DE3198">
      <w:pPr>
        <w:tabs>
          <w:tab w:val="left" w:pos="1560"/>
        </w:tabs>
        <w:spacing w:after="0" w:line="360" w:lineRule="auto"/>
        <w:ind w:left="270"/>
        <w:jc w:val="both"/>
        <w:rPr>
          <w:rFonts w:ascii="Times New Roman" w:hAnsi="Times New Roman" w:cs="Times New Roman"/>
          <w:b/>
          <w:sz w:val="24"/>
        </w:rPr>
      </w:pPr>
      <w:r w:rsidRPr="00BE3D9F">
        <w:rPr>
          <w:rFonts w:ascii="Times New Roman" w:hAnsi="Times New Roman" w:cs="Times New Roman"/>
          <w:sz w:val="24"/>
        </w:rPr>
        <w:t xml:space="preserve">                     </w:t>
      </w:r>
      <w:r w:rsidR="000372B2" w:rsidRPr="00BE3D9F">
        <w:rPr>
          <w:rFonts w:ascii="Times New Roman" w:hAnsi="Times New Roman" w:cs="Times New Roman"/>
          <w:b/>
          <w:sz w:val="24"/>
        </w:rPr>
        <w:t>Table-1: Comparison of Profitability Ratios with Industry Average</w:t>
      </w:r>
    </w:p>
    <w:tbl>
      <w:tblPr>
        <w:tblStyle w:val="TableGrid0"/>
        <w:tblW w:w="9287" w:type="dxa"/>
        <w:tblInd w:w="-239" w:type="dxa"/>
        <w:tblCellMar>
          <w:top w:w="31" w:type="dxa"/>
          <w:left w:w="45" w:type="dxa"/>
          <w:bottom w:w="16" w:type="dxa"/>
          <w:right w:w="82" w:type="dxa"/>
        </w:tblCellMar>
        <w:tblLook w:val="04A0" w:firstRow="1" w:lastRow="0" w:firstColumn="1" w:lastColumn="0" w:noHBand="0" w:noVBand="1"/>
      </w:tblPr>
      <w:tblGrid>
        <w:gridCol w:w="869"/>
        <w:gridCol w:w="2676"/>
        <w:gridCol w:w="1816"/>
        <w:gridCol w:w="1965"/>
        <w:gridCol w:w="1961"/>
      </w:tblGrid>
      <w:tr w:rsidR="009868FB" w:rsidRPr="00BE3D9F" w:rsidTr="000372B2">
        <w:trPr>
          <w:trHeight w:val="1179"/>
        </w:trPr>
        <w:tc>
          <w:tcPr>
            <w:tcW w:w="869" w:type="dxa"/>
            <w:tcBorders>
              <w:top w:val="single" w:sz="6" w:space="0" w:color="000000"/>
              <w:left w:val="single" w:sz="6" w:space="0" w:color="000000"/>
              <w:bottom w:val="single" w:sz="12" w:space="0" w:color="000000"/>
              <w:right w:val="single" w:sz="12" w:space="0" w:color="000000"/>
            </w:tcBorders>
            <w:vAlign w:val="center"/>
          </w:tcPr>
          <w:p w:rsidR="009868FB" w:rsidRPr="00BE3D9F" w:rsidRDefault="009868FB" w:rsidP="00DE3198">
            <w:pPr>
              <w:spacing w:line="360" w:lineRule="auto"/>
              <w:ind w:left="187" w:hanging="120"/>
              <w:rPr>
                <w:rFonts w:ascii="Times New Roman" w:hAnsi="Times New Roman" w:cs="Times New Roman"/>
              </w:rPr>
            </w:pPr>
            <w:r w:rsidRPr="00BE3D9F">
              <w:rPr>
                <w:rFonts w:ascii="Times New Roman" w:eastAsia="Times New Roman" w:hAnsi="Times New Roman" w:cs="Times New Roman"/>
                <w:b/>
                <w:sz w:val="30"/>
              </w:rPr>
              <w:t>S.no</w:t>
            </w:r>
          </w:p>
        </w:tc>
        <w:tc>
          <w:tcPr>
            <w:tcW w:w="2676" w:type="dxa"/>
            <w:tcBorders>
              <w:top w:val="single" w:sz="6" w:space="0" w:color="000000"/>
              <w:left w:val="single" w:sz="12" w:space="0" w:color="000000"/>
              <w:bottom w:val="single" w:sz="12" w:space="0" w:color="000000"/>
              <w:right w:val="single" w:sz="6" w:space="0" w:color="000000"/>
            </w:tcBorders>
            <w:vAlign w:val="center"/>
          </w:tcPr>
          <w:p w:rsidR="009868FB" w:rsidRPr="00BE3D9F" w:rsidRDefault="009868FB" w:rsidP="00DE3198">
            <w:pPr>
              <w:spacing w:line="360" w:lineRule="auto"/>
              <w:ind w:left="28"/>
              <w:jc w:val="center"/>
              <w:rPr>
                <w:rFonts w:ascii="Times New Roman" w:hAnsi="Times New Roman" w:cs="Times New Roman"/>
              </w:rPr>
            </w:pPr>
            <w:r w:rsidRPr="00BE3D9F">
              <w:rPr>
                <w:rFonts w:ascii="Times New Roman" w:eastAsia="Times New Roman" w:hAnsi="Times New Roman" w:cs="Times New Roman"/>
                <w:b/>
                <w:sz w:val="30"/>
              </w:rPr>
              <w:t>Ratios</w:t>
            </w:r>
          </w:p>
        </w:tc>
        <w:tc>
          <w:tcPr>
            <w:tcW w:w="1816" w:type="dxa"/>
            <w:tcBorders>
              <w:top w:val="single" w:sz="6" w:space="0" w:color="000000"/>
              <w:left w:val="single" w:sz="6" w:space="0" w:color="000000"/>
              <w:bottom w:val="single" w:sz="12" w:space="0" w:color="000000"/>
              <w:right w:val="single" w:sz="6" w:space="0" w:color="000000"/>
            </w:tcBorders>
            <w:shd w:val="clear" w:color="auto" w:fill="A5A5A5"/>
          </w:tcPr>
          <w:p w:rsidR="009868FB" w:rsidRPr="00BE3D9F" w:rsidRDefault="009868FB" w:rsidP="00DE3198">
            <w:pPr>
              <w:spacing w:line="360" w:lineRule="auto"/>
              <w:ind w:left="31"/>
              <w:jc w:val="center"/>
              <w:rPr>
                <w:rFonts w:ascii="Times New Roman" w:hAnsi="Times New Roman" w:cs="Times New Roman"/>
              </w:rPr>
            </w:pPr>
            <w:r w:rsidRPr="00BE3D9F">
              <w:rPr>
                <w:rFonts w:ascii="Times New Roman" w:eastAsia="Times New Roman" w:hAnsi="Times New Roman" w:cs="Times New Roman"/>
                <w:b/>
                <w:sz w:val="30"/>
              </w:rPr>
              <w:t>Industry</w:t>
            </w:r>
          </w:p>
          <w:p w:rsidR="009868FB" w:rsidRPr="00BE3D9F" w:rsidRDefault="009868FB"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 xml:space="preserve">Average 5 years </w:t>
            </w:r>
          </w:p>
        </w:tc>
        <w:tc>
          <w:tcPr>
            <w:tcW w:w="1965" w:type="dxa"/>
            <w:tcBorders>
              <w:top w:val="single" w:sz="6" w:space="0" w:color="000000"/>
              <w:left w:val="single" w:sz="6" w:space="0" w:color="000000"/>
              <w:bottom w:val="single" w:sz="12" w:space="0" w:color="000000"/>
              <w:right w:val="single" w:sz="6" w:space="0" w:color="000000"/>
            </w:tcBorders>
            <w:shd w:val="clear" w:color="auto" w:fill="92D050"/>
          </w:tcPr>
          <w:p w:rsidR="009868FB" w:rsidRPr="00BE3D9F" w:rsidRDefault="009868FB" w:rsidP="00DE3198">
            <w:pPr>
              <w:spacing w:line="360" w:lineRule="auto"/>
              <w:rPr>
                <w:rFonts w:ascii="Times New Roman" w:hAnsi="Times New Roman" w:cs="Times New Roman"/>
              </w:rPr>
            </w:pPr>
            <w:r w:rsidRPr="00BE3D9F">
              <w:rPr>
                <w:rFonts w:ascii="Times New Roman" w:eastAsia="Times New Roman" w:hAnsi="Times New Roman" w:cs="Times New Roman"/>
                <w:b/>
                <w:sz w:val="30"/>
              </w:rPr>
              <w:t xml:space="preserve">  Gul Ahmed</w:t>
            </w:r>
          </w:p>
          <w:p w:rsidR="009868FB" w:rsidRPr="00BE3D9F" w:rsidRDefault="009868FB"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c>
          <w:tcPr>
            <w:tcW w:w="1961" w:type="dxa"/>
            <w:tcBorders>
              <w:top w:val="single" w:sz="6" w:space="0" w:color="000000"/>
              <w:left w:val="single" w:sz="6" w:space="0" w:color="000000"/>
              <w:bottom w:val="single" w:sz="12" w:space="0" w:color="000000"/>
              <w:right w:val="single" w:sz="12" w:space="0" w:color="000000"/>
            </w:tcBorders>
            <w:shd w:val="clear" w:color="auto" w:fill="8DB3E2" w:themeFill="text2" w:themeFillTint="66"/>
          </w:tcPr>
          <w:p w:rsidR="009868FB" w:rsidRPr="00BE3D9F" w:rsidRDefault="009868FB" w:rsidP="00DE3198">
            <w:pPr>
              <w:spacing w:line="360" w:lineRule="auto"/>
              <w:ind w:left="22"/>
              <w:rPr>
                <w:rFonts w:ascii="Times New Roman" w:hAnsi="Times New Roman" w:cs="Times New Roman"/>
              </w:rPr>
            </w:pPr>
            <w:r w:rsidRPr="00BE3D9F">
              <w:rPr>
                <w:rFonts w:ascii="Times New Roman" w:eastAsia="Times New Roman" w:hAnsi="Times New Roman" w:cs="Times New Roman"/>
                <w:b/>
                <w:sz w:val="30"/>
              </w:rPr>
              <w:t xml:space="preserve">      </w:t>
            </w:r>
            <w:proofErr w:type="spellStart"/>
            <w:r w:rsidRPr="00BE3D9F">
              <w:rPr>
                <w:rFonts w:ascii="Times New Roman" w:eastAsia="Times New Roman" w:hAnsi="Times New Roman" w:cs="Times New Roman"/>
                <w:b/>
                <w:sz w:val="30"/>
              </w:rPr>
              <w:t>Nishat</w:t>
            </w:r>
            <w:proofErr w:type="spellEnd"/>
          </w:p>
          <w:p w:rsidR="009868FB" w:rsidRPr="00BE3D9F" w:rsidRDefault="009868FB"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r>
      <w:tr w:rsidR="009868FB" w:rsidRPr="00BE3D9F" w:rsidTr="000372B2">
        <w:trPr>
          <w:trHeight w:val="396"/>
        </w:trPr>
        <w:tc>
          <w:tcPr>
            <w:tcW w:w="869" w:type="dxa"/>
            <w:vMerge w:val="restart"/>
            <w:tcBorders>
              <w:top w:val="single" w:sz="12" w:space="0" w:color="000000"/>
              <w:left w:val="single" w:sz="6" w:space="0" w:color="000000"/>
              <w:bottom w:val="single" w:sz="12" w:space="0" w:color="000000"/>
              <w:right w:val="single" w:sz="12" w:space="0" w:color="000000"/>
            </w:tcBorders>
            <w:vAlign w:val="center"/>
          </w:tcPr>
          <w:p w:rsidR="009868FB" w:rsidRPr="00BE3D9F" w:rsidRDefault="009868FB" w:rsidP="00DE3198">
            <w:pPr>
              <w:spacing w:line="360" w:lineRule="auto"/>
              <w:ind w:left="60"/>
              <w:jc w:val="center"/>
              <w:rPr>
                <w:rFonts w:ascii="Times New Roman" w:hAnsi="Times New Roman" w:cs="Times New Roman"/>
              </w:rPr>
            </w:pPr>
          </w:p>
        </w:tc>
        <w:tc>
          <w:tcPr>
            <w:tcW w:w="2676" w:type="dxa"/>
            <w:tcBorders>
              <w:top w:val="single" w:sz="12" w:space="0" w:color="000000"/>
              <w:left w:val="single" w:sz="12" w:space="0" w:color="000000"/>
              <w:bottom w:val="single" w:sz="6" w:space="0" w:color="000000"/>
              <w:right w:val="nil"/>
            </w:tcBorders>
            <w:shd w:val="clear" w:color="auto" w:fill="FFFF00"/>
          </w:tcPr>
          <w:p w:rsidR="009868FB" w:rsidRPr="00BE3D9F" w:rsidRDefault="009868FB" w:rsidP="00DE3198">
            <w:pPr>
              <w:spacing w:line="360" w:lineRule="auto"/>
              <w:ind w:left="15"/>
              <w:rPr>
                <w:rFonts w:ascii="Times New Roman" w:hAnsi="Times New Roman" w:cs="Times New Roman"/>
              </w:rPr>
            </w:pPr>
            <w:r w:rsidRPr="00BE3D9F">
              <w:rPr>
                <w:rFonts w:ascii="Times New Roman" w:eastAsia="Times New Roman" w:hAnsi="Times New Roman" w:cs="Times New Roman"/>
                <w:b/>
                <w:sz w:val="30"/>
              </w:rPr>
              <w:t>Profitability Ratio</w:t>
            </w:r>
            <w:r w:rsidR="000372B2" w:rsidRPr="00BE3D9F">
              <w:rPr>
                <w:rFonts w:ascii="Times New Roman" w:eastAsia="Times New Roman" w:hAnsi="Times New Roman" w:cs="Times New Roman"/>
                <w:b/>
                <w:sz w:val="30"/>
              </w:rPr>
              <w:t>s</w:t>
            </w:r>
          </w:p>
        </w:tc>
        <w:tc>
          <w:tcPr>
            <w:tcW w:w="1816" w:type="dxa"/>
            <w:tcBorders>
              <w:top w:val="single" w:sz="12" w:space="0" w:color="000000"/>
              <w:left w:val="nil"/>
              <w:bottom w:val="single" w:sz="6" w:space="0" w:color="000000"/>
              <w:right w:val="nil"/>
            </w:tcBorders>
            <w:shd w:val="clear" w:color="auto" w:fill="FFFF00"/>
          </w:tcPr>
          <w:p w:rsidR="009868FB" w:rsidRPr="00BE3D9F" w:rsidRDefault="009868FB" w:rsidP="00DE3198">
            <w:pPr>
              <w:spacing w:line="360" w:lineRule="auto"/>
              <w:rPr>
                <w:rFonts w:ascii="Times New Roman" w:hAnsi="Times New Roman" w:cs="Times New Roman"/>
              </w:rPr>
            </w:pPr>
          </w:p>
        </w:tc>
        <w:tc>
          <w:tcPr>
            <w:tcW w:w="1965" w:type="dxa"/>
            <w:tcBorders>
              <w:top w:val="single" w:sz="12" w:space="0" w:color="000000"/>
              <w:left w:val="nil"/>
              <w:bottom w:val="single" w:sz="6" w:space="0" w:color="000000"/>
              <w:right w:val="nil"/>
            </w:tcBorders>
            <w:shd w:val="clear" w:color="auto" w:fill="FFFF00"/>
          </w:tcPr>
          <w:p w:rsidR="009868FB" w:rsidRPr="00BE3D9F" w:rsidRDefault="009868FB" w:rsidP="00DE3198">
            <w:pPr>
              <w:spacing w:line="360" w:lineRule="auto"/>
              <w:rPr>
                <w:rFonts w:ascii="Times New Roman" w:hAnsi="Times New Roman" w:cs="Times New Roman"/>
              </w:rPr>
            </w:pPr>
          </w:p>
        </w:tc>
        <w:tc>
          <w:tcPr>
            <w:tcW w:w="1961" w:type="dxa"/>
            <w:tcBorders>
              <w:top w:val="single" w:sz="12" w:space="0" w:color="000000"/>
              <w:left w:val="nil"/>
              <w:bottom w:val="single" w:sz="6" w:space="0" w:color="000000"/>
              <w:right w:val="single" w:sz="12" w:space="0" w:color="000000"/>
            </w:tcBorders>
            <w:shd w:val="clear" w:color="auto" w:fill="FFFF00"/>
          </w:tcPr>
          <w:p w:rsidR="009868FB" w:rsidRPr="00BE3D9F" w:rsidRDefault="009868FB" w:rsidP="00DE3198">
            <w:pPr>
              <w:spacing w:line="360" w:lineRule="auto"/>
              <w:rPr>
                <w:rFonts w:ascii="Times New Roman" w:hAnsi="Times New Roman" w:cs="Times New Roman"/>
              </w:rPr>
            </w:pPr>
          </w:p>
        </w:tc>
      </w:tr>
      <w:tr w:rsidR="009868FB" w:rsidRPr="00BE3D9F" w:rsidTr="000372B2">
        <w:trPr>
          <w:trHeight w:val="313"/>
        </w:trPr>
        <w:tc>
          <w:tcPr>
            <w:tcW w:w="869" w:type="dxa"/>
            <w:vMerge/>
            <w:tcBorders>
              <w:top w:val="nil"/>
              <w:left w:val="single" w:sz="6" w:space="0" w:color="000000"/>
              <w:bottom w:val="nil"/>
              <w:right w:val="single" w:sz="12" w:space="0" w:color="000000"/>
            </w:tcBorders>
          </w:tcPr>
          <w:p w:rsidR="009868FB" w:rsidRPr="00BE3D9F" w:rsidRDefault="009868FB"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9868FB" w:rsidRPr="00BE3D9F" w:rsidRDefault="009868FB" w:rsidP="00DE3198">
            <w:pPr>
              <w:spacing w:line="360" w:lineRule="auto"/>
              <w:rPr>
                <w:rFonts w:ascii="Times New Roman" w:hAnsi="Times New Roman" w:cs="Times New Roman"/>
              </w:rPr>
            </w:pPr>
            <w:r w:rsidRPr="00BE3D9F">
              <w:rPr>
                <w:rFonts w:ascii="Times New Roman" w:hAnsi="Times New Roman" w:cs="Times New Roman"/>
                <w:sz w:val="24"/>
              </w:rPr>
              <w:t>Gross profit Margin</w:t>
            </w:r>
          </w:p>
        </w:tc>
        <w:tc>
          <w:tcPr>
            <w:tcW w:w="1816" w:type="dxa"/>
            <w:tcBorders>
              <w:top w:val="single" w:sz="6" w:space="0" w:color="000000"/>
              <w:left w:val="single" w:sz="6" w:space="0" w:color="000000"/>
              <w:bottom w:val="single" w:sz="6" w:space="0" w:color="000000"/>
              <w:right w:val="single" w:sz="6" w:space="0" w:color="000000"/>
            </w:tcBorders>
          </w:tcPr>
          <w:p w:rsidR="009868FB" w:rsidRPr="00BE3D9F" w:rsidRDefault="009868FB" w:rsidP="00DE3198">
            <w:pPr>
              <w:spacing w:line="360" w:lineRule="auto"/>
              <w:ind w:left="39"/>
              <w:jc w:val="center"/>
              <w:rPr>
                <w:rFonts w:ascii="Times New Roman" w:hAnsi="Times New Roman" w:cs="Times New Roman"/>
              </w:rPr>
            </w:pPr>
            <w:r w:rsidRPr="00BE3D9F">
              <w:rPr>
                <w:rFonts w:ascii="Times New Roman" w:hAnsi="Times New Roman" w:cs="Times New Roman"/>
                <w:sz w:val="24"/>
              </w:rPr>
              <w:t>30.21</w:t>
            </w:r>
          </w:p>
        </w:tc>
        <w:tc>
          <w:tcPr>
            <w:tcW w:w="1965" w:type="dxa"/>
            <w:tcBorders>
              <w:top w:val="single" w:sz="6" w:space="0" w:color="000000"/>
              <w:left w:val="single" w:sz="6" w:space="0" w:color="000000"/>
              <w:bottom w:val="single" w:sz="6" w:space="0" w:color="000000"/>
              <w:right w:val="single" w:sz="6" w:space="0" w:color="000000"/>
            </w:tcBorders>
          </w:tcPr>
          <w:p w:rsidR="009868FB" w:rsidRPr="00BE3D9F" w:rsidRDefault="008B22B6" w:rsidP="00DE3198">
            <w:pPr>
              <w:spacing w:line="360" w:lineRule="auto"/>
              <w:ind w:left="37"/>
              <w:jc w:val="center"/>
              <w:rPr>
                <w:rFonts w:ascii="Times New Roman" w:hAnsi="Times New Roman" w:cs="Times New Roman"/>
              </w:rPr>
            </w:pPr>
            <w:r w:rsidRPr="00BE3D9F">
              <w:rPr>
                <w:rFonts w:ascii="Times New Roman" w:hAnsi="Times New Roman" w:cs="Times New Roman"/>
                <w:sz w:val="24"/>
              </w:rPr>
              <w:t>18.47</w:t>
            </w:r>
          </w:p>
        </w:tc>
        <w:tc>
          <w:tcPr>
            <w:tcW w:w="1961" w:type="dxa"/>
            <w:tcBorders>
              <w:top w:val="single" w:sz="6" w:space="0" w:color="000000"/>
              <w:left w:val="single" w:sz="6" w:space="0" w:color="000000"/>
              <w:bottom w:val="single" w:sz="6" w:space="0" w:color="000000"/>
              <w:right w:val="single" w:sz="12" w:space="0" w:color="000000"/>
            </w:tcBorders>
          </w:tcPr>
          <w:p w:rsidR="009868FB" w:rsidRPr="00BE3D9F" w:rsidRDefault="008B22B6" w:rsidP="00DE3198">
            <w:pPr>
              <w:spacing w:line="360" w:lineRule="auto"/>
              <w:ind w:left="40"/>
              <w:jc w:val="center"/>
              <w:rPr>
                <w:rFonts w:ascii="Times New Roman" w:hAnsi="Times New Roman" w:cs="Times New Roman"/>
              </w:rPr>
            </w:pPr>
            <w:r w:rsidRPr="00BE3D9F">
              <w:rPr>
                <w:rFonts w:ascii="Times New Roman" w:hAnsi="Times New Roman" w:cs="Times New Roman"/>
                <w:sz w:val="24"/>
              </w:rPr>
              <w:t>13.49</w:t>
            </w:r>
          </w:p>
        </w:tc>
      </w:tr>
      <w:tr w:rsidR="009868FB" w:rsidRPr="00BE3D9F" w:rsidTr="000372B2">
        <w:trPr>
          <w:trHeight w:val="315"/>
        </w:trPr>
        <w:tc>
          <w:tcPr>
            <w:tcW w:w="869" w:type="dxa"/>
            <w:vMerge/>
            <w:tcBorders>
              <w:top w:val="nil"/>
              <w:left w:val="single" w:sz="6" w:space="0" w:color="000000"/>
              <w:bottom w:val="nil"/>
              <w:right w:val="single" w:sz="12" w:space="0" w:color="000000"/>
            </w:tcBorders>
          </w:tcPr>
          <w:p w:rsidR="009868FB" w:rsidRPr="00BE3D9F" w:rsidRDefault="009868FB"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9868FB" w:rsidRPr="00BE3D9F" w:rsidRDefault="009868FB" w:rsidP="00DE3198">
            <w:pPr>
              <w:spacing w:line="360" w:lineRule="auto"/>
              <w:rPr>
                <w:rFonts w:ascii="Times New Roman" w:hAnsi="Times New Roman" w:cs="Times New Roman"/>
              </w:rPr>
            </w:pPr>
            <w:r w:rsidRPr="00BE3D9F">
              <w:rPr>
                <w:rFonts w:ascii="Times New Roman" w:hAnsi="Times New Roman" w:cs="Times New Roman"/>
                <w:sz w:val="24"/>
              </w:rPr>
              <w:t>Operating profit Margin</w:t>
            </w:r>
          </w:p>
        </w:tc>
        <w:tc>
          <w:tcPr>
            <w:tcW w:w="1816" w:type="dxa"/>
            <w:tcBorders>
              <w:top w:val="single" w:sz="6" w:space="0" w:color="000000"/>
              <w:left w:val="single" w:sz="6" w:space="0" w:color="000000"/>
              <w:bottom w:val="single" w:sz="6" w:space="0" w:color="000000"/>
              <w:right w:val="single" w:sz="6" w:space="0" w:color="000000"/>
            </w:tcBorders>
          </w:tcPr>
          <w:p w:rsidR="009868FB" w:rsidRPr="00BE3D9F" w:rsidRDefault="009868FB" w:rsidP="00DE3198">
            <w:pPr>
              <w:spacing w:line="360" w:lineRule="auto"/>
              <w:ind w:left="39"/>
              <w:jc w:val="center"/>
              <w:rPr>
                <w:rFonts w:ascii="Times New Roman" w:hAnsi="Times New Roman" w:cs="Times New Roman"/>
              </w:rPr>
            </w:pPr>
            <w:r w:rsidRPr="00BE3D9F">
              <w:rPr>
                <w:rFonts w:ascii="Times New Roman" w:hAnsi="Times New Roman" w:cs="Times New Roman"/>
                <w:sz w:val="24"/>
              </w:rPr>
              <w:t>7.84</w:t>
            </w:r>
          </w:p>
        </w:tc>
        <w:tc>
          <w:tcPr>
            <w:tcW w:w="1965" w:type="dxa"/>
            <w:tcBorders>
              <w:top w:val="single" w:sz="6" w:space="0" w:color="000000"/>
              <w:left w:val="single" w:sz="6" w:space="0" w:color="000000"/>
              <w:bottom w:val="single" w:sz="6" w:space="0" w:color="000000"/>
              <w:right w:val="single" w:sz="6" w:space="0" w:color="000000"/>
            </w:tcBorders>
          </w:tcPr>
          <w:p w:rsidR="009868FB" w:rsidRPr="00BE3D9F" w:rsidRDefault="00BB2EA7" w:rsidP="00DE3198">
            <w:pPr>
              <w:spacing w:line="360" w:lineRule="auto"/>
              <w:ind w:left="37"/>
              <w:jc w:val="center"/>
              <w:rPr>
                <w:rFonts w:ascii="Times New Roman" w:hAnsi="Times New Roman" w:cs="Times New Roman"/>
              </w:rPr>
            </w:pPr>
            <w:r w:rsidRPr="00BE3D9F">
              <w:rPr>
                <w:rFonts w:ascii="Times New Roman" w:hAnsi="Times New Roman" w:cs="Times New Roman"/>
                <w:sz w:val="24"/>
              </w:rPr>
              <w:t>9.64</w:t>
            </w:r>
          </w:p>
        </w:tc>
        <w:tc>
          <w:tcPr>
            <w:tcW w:w="1961" w:type="dxa"/>
            <w:tcBorders>
              <w:top w:val="single" w:sz="6" w:space="0" w:color="000000"/>
              <w:left w:val="single" w:sz="6" w:space="0" w:color="000000"/>
              <w:bottom w:val="single" w:sz="6" w:space="0" w:color="000000"/>
              <w:right w:val="single" w:sz="12" w:space="0" w:color="000000"/>
            </w:tcBorders>
          </w:tcPr>
          <w:p w:rsidR="009868FB" w:rsidRPr="00BE3D9F" w:rsidRDefault="00BB2EA7" w:rsidP="00DE3198">
            <w:pPr>
              <w:spacing w:line="360" w:lineRule="auto"/>
              <w:ind w:left="40"/>
              <w:jc w:val="center"/>
              <w:rPr>
                <w:rFonts w:ascii="Times New Roman" w:hAnsi="Times New Roman" w:cs="Times New Roman"/>
              </w:rPr>
            </w:pPr>
            <w:r w:rsidRPr="00BE3D9F">
              <w:rPr>
                <w:rFonts w:ascii="Times New Roman" w:hAnsi="Times New Roman" w:cs="Times New Roman"/>
                <w:sz w:val="24"/>
              </w:rPr>
              <w:t>17.20</w:t>
            </w:r>
          </w:p>
        </w:tc>
      </w:tr>
      <w:tr w:rsidR="009868FB" w:rsidRPr="00BE3D9F" w:rsidTr="000372B2">
        <w:trPr>
          <w:trHeight w:val="315"/>
        </w:trPr>
        <w:tc>
          <w:tcPr>
            <w:tcW w:w="869" w:type="dxa"/>
            <w:vMerge/>
            <w:tcBorders>
              <w:top w:val="nil"/>
              <w:left w:val="single" w:sz="6" w:space="0" w:color="000000"/>
              <w:bottom w:val="nil"/>
              <w:right w:val="single" w:sz="12" w:space="0" w:color="000000"/>
            </w:tcBorders>
          </w:tcPr>
          <w:p w:rsidR="009868FB" w:rsidRPr="00BE3D9F" w:rsidRDefault="009868FB"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9868FB" w:rsidRPr="00BE3D9F" w:rsidRDefault="009868FB" w:rsidP="00DE3198">
            <w:pPr>
              <w:spacing w:line="360" w:lineRule="auto"/>
              <w:rPr>
                <w:rFonts w:ascii="Times New Roman" w:hAnsi="Times New Roman" w:cs="Times New Roman"/>
              </w:rPr>
            </w:pPr>
            <w:r w:rsidRPr="00BE3D9F">
              <w:rPr>
                <w:rFonts w:ascii="Times New Roman" w:hAnsi="Times New Roman" w:cs="Times New Roman"/>
                <w:sz w:val="24"/>
              </w:rPr>
              <w:t>Net profit Margin</w:t>
            </w:r>
          </w:p>
        </w:tc>
        <w:tc>
          <w:tcPr>
            <w:tcW w:w="1816" w:type="dxa"/>
            <w:tcBorders>
              <w:top w:val="single" w:sz="6" w:space="0" w:color="000000"/>
              <w:left w:val="single" w:sz="6" w:space="0" w:color="000000"/>
              <w:bottom w:val="single" w:sz="6" w:space="0" w:color="000000"/>
              <w:right w:val="single" w:sz="6" w:space="0" w:color="000000"/>
            </w:tcBorders>
          </w:tcPr>
          <w:p w:rsidR="009868FB" w:rsidRPr="00BE3D9F" w:rsidRDefault="009868FB" w:rsidP="00DE3198">
            <w:pPr>
              <w:spacing w:line="360" w:lineRule="auto"/>
              <w:ind w:left="39"/>
              <w:jc w:val="center"/>
              <w:rPr>
                <w:rFonts w:ascii="Times New Roman" w:hAnsi="Times New Roman" w:cs="Times New Roman"/>
              </w:rPr>
            </w:pPr>
            <w:r w:rsidRPr="00BE3D9F">
              <w:rPr>
                <w:rFonts w:ascii="Times New Roman" w:hAnsi="Times New Roman" w:cs="Times New Roman"/>
                <w:sz w:val="24"/>
              </w:rPr>
              <w:t>7.35</w:t>
            </w:r>
          </w:p>
        </w:tc>
        <w:tc>
          <w:tcPr>
            <w:tcW w:w="1965" w:type="dxa"/>
            <w:tcBorders>
              <w:top w:val="single" w:sz="6" w:space="0" w:color="000000"/>
              <w:left w:val="single" w:sz="6" w:space="0" w:color="000000"/>
              <w:bottom w:val="single" w:sz="6" w:space="0" w:color="000000"/>
              <w:right w:val="single" w:sz="6" w:space="0" w:color="000000"/>
            </w:tcBorders>
          </w:tcPr>
          <w:p w:rsidR="009868FB" w:rsidRPr="00BE3D9F" w:rsidRDefault="00BB2EA7" w:rsidP="00DE3198">
            <w:pPr>
              <w:spacing w:line="360" w:lineRule="auto"/>
              <w:ind w:left="37"/>
              <w:jc w:val="center"/>
              <w:rPr>
                <w:rFonts w:ascii="Times New Roman" w:hAnsi="Times New Roman" w:cs="Times New Roman"/>
              </w:rPr>
            </w:pPr>
            <w:r w:rsidRPr="00BE3D9F">
              <w:rPr>
                <w:rFonts w:ascii="Times New Roman" w:hAnsi="Times New Roman" w:cs="Times New Roman"/>
                <w:sz w:val="24"/>
              </w:rPr>
              <w:t>2.69</w:t>
            </w:r>
          </w:p>
        </w:tc>
        <w:tc>
          <w:tcPr>
            <w:tcW w:w="1961" w:type="dxa"/>
            <w:tcBorders>
              <w:top w:val="single" w:sz="6" w:space="0" w:color="000000"/>
              <w:left w:val="single" w:sz="6" w:space="0" w:color="000000"/>
              <w:bottom w:val="single" w:sz="6" w:space="0" w:color="000000"/>
              <w:right w:val="single" w:sz="12" w:space="0" w:color="000000"/>
            </w:tcBorders>
          </w:tcPr>
          <w:p w:rsidR="009868FB" w:rsidRPr="00BE3D9F" w:rsidRDefault="00BB2EA7" w:rsidP="00DE3198">
            <w:pPr>
              <w:spacing w:line="360" w:lineRule="auto"/>
              <w:ind w:left="40"/>
              <w:jc w:val="center"/>
              <w:rPr>
                <w:rFonts w:ascii="Times New Roman" w:hAnsi="Times New Roman" w:cs="Times New Roman"/>
              </w:rPr>
            </w:pPr>
            <w:r w:rsidRPr="00BE3D9F">
              <w:rPr>
                <w:rFonts w:ascii="Times New Roman" w:hAnsi="Times New Roman" w:cs="Times New Roman"/>
                <w:sz w:val="24"/>
              </w:rPr>
              <w:t>9.56</w:t>
            </w:r>
          </w:p>
        </w:tc>
      </w:tr>
      <w:tr w:rsidR="009868FB" w:rsidRPr="00BE3D9F" w:rsidTr="000372B2">
        <w:trPr>
          <w:trHeight w:val="315"/>
        </w:trPr>
        <w:tc>
          <w:tcPr>
            <w:tcW w:w="869" w:type="dxa"/>
            <w:vMerge/>
            <w:tcBorders>
              <w:top w:val="nil"/>
              <w:left w:val="single" w:sz="6" w:space="0" w:color="000000"/>
              <w:bottom w:val="nil"/>
              <w:right w:val="single" w:sz="12" w:space="0" w:color="000000"/>
            </w:tcBorders>
          </w:tcPr>
          <w:p w:rsidR="009868FB" w:rsidRPr="00BE3D9F" w:rsidRDefault="009868FB"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9868FB" w:rsidRPr="00BE3D9F" w:rsidRDefault="009868FB" w:rsidP="00DE3198">
            <w:pPr>
              <w:spacing w:line="360" w:lineRule="auto"/>
              <w:rPr>
                <w:rFonts w:ascii="Times New Roman" w:hAnsi="Times New Roman" w:cs="Times New Roman"/>
              </w:rPr>
            </w:pPr>
            <w:r w:rsidRPr="00BE3D9F">
              <w:rPr>
                <w:rFonts w:ascii="Times New Roman" w:hAnsi="Times New Roman" w:cs="Times New Roman"/>
                <w:sz w:val="24"/>
              </w:rPr>
              <w:t>Return on Equity</w:t>
            </w:r>
          </w:p>
        </w:tc>
        <w:tc>
          <w:tcPr>
            <w:tcW w:w="1816" w:type="dxa"/>
            <w:tcBorders>
              <w:top w:val="single" w:sz="6" w:space="0" w:color="000000"/>
              <w:left w:val="single" w:sz="6" w:space="0" w:color="000000"/>
              <w:bottom w:val="single" w:sz="6" w:space="0" w:color="000000"/>
              <w:right w:val="single" w:sz="6" w:space="0" w:color="000000"/>
            </w:tcBorders>
          </w:tcPr>
          <w:p w:rsidR="009868FB" w:rsidRPr="00BE3D9F" w:rsidRDefault="009868FB" w:rsidP="00DE3198">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6" w:space="0" w:color="000000"/>
              <w:right w:val="single" w:sz="6" w:space="0" w:color="000000"/>
            </w:tcBorders>
          </w:tcPr>
          <w:p w:rsidR="009868FB" w:rsidRPr="00BE3D9F" w:rsidRDefault="00BB2EA7" w:rsidP="00DE3198">
            <w:pPr>
              <w:spacing w:line="360" w:lineRule="auto"/>
              <w:ind w:left="37"/>
              <w:jc w:val="center"/>
              <w:rPr>
                <w:rFonts w:ascii="Times New Roman" w:hAnsi="Times New Roman" w:cs="Times New Roman"/>
              </w:rPr>
            </w:pPr>
            <w:r w:rsidRPr="00BE3D9F">
              <w:rPr>
                <w:rFonts w:ascii="Times New Roman" w:hAnsi="Times New Roman" w:cs="Times New Roman"/>
                <w:sz w:val="24"/>
              </w:rPr>
              <w:t>13.25</w:t>
            </w:r>
          </w:p>
        </w:tc>
        <w:tc>
          <w:tcPr>
            <w:tcW w:w="1961" w:type="dxa"/>
            <w:tcBorders>
              <w:top w:val="single" w:sz="6" w:space="0" w:color="000000"/>
              <w:left w:val="single" w:sz="6" w:space="0" w:color="000000"/>
              <w:bottom w:val="single" w:sz="6" w:space="0" w:color="000000"/>
              <w:right w:val="single" w:sz="12" w:space="0" w:color="000000"/>
            </w:tcBorders>
          </w:tcPr>
          <w:p w:rsidR="009868FB" w:rsidRPr="00BE3D9F" w:rsidRDefault="00BB2EA7" w:rsidP="00DE3198">
            <w:pPr>
              <w:spacing w:line="360" w:lineRule="auto"/>
              <w:ind w:left="40"/>
              <w:jc w:val="center"/>
              <w:rPr>
                <w:rFonts w:ascii="Times New Roman" w:hAnsi="Times New Roman" w:cs="Times New Roman"/>
              </w:rPr>
            </w:pPr>
            <w:r w:rsidRPr="00BE3D9F">
              <w:rPr>
                <w:rFonts w:ascii="Times New Roman" w:hAnsi="Times New Roman" w:cs="Times New Roman"/>
                <w:sz w:val="24"/>
              </w:rPr>
              <w:t>7.47</w:t>
            </w:r>
          </w:p>
        </w:tc>
      </w:tr>
      <w:tr w:rsidR="009868FB" w:rsidRPr="00BE3D9F" w:rsidTr="000372B2">
        <w:trPr>
          <w:trHeight w:val="322"/>
        </w:trPr>
        <w:tc>
          <w:tcPr>
            <w:tcW w:w="869" w:type="dxa"/>
            <w:vMerge/>
            <w:tcBorders>
              <w:top w:val="nil"/>
              <w:left w:val="single" w:sz="6" w:space="0" w:color="000000"/>
              <w:bottom w:val="single" w:sz="12" w:space="0" w:color="000000"/>
              <w:right w:val="single" w:sz="12" w:space="0" w:color="000000"/>
            </w:tcBorders>
          </w:tcPr>
          <w:p w:rsidR="009868FB" w:rsidRPr="00BE3D9F" w:rsidRDefault="009868FB"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12" w:space="0" w:color="000000"/>
              <w:right w:val="single" w:sz="6" w:space="0" w:color="000000"/>
            </w:tcBorders>
          </w:tcPr>
          <w:p w:rsidR="009868FB" w:rsidRPr="00BE3D9F" w:rsidRDefault="009868FB" w:rsidP="00DE3198">
            <w:pPr>
              <w:spacing w:line="360" w:lineRule="auto"/>
              <w:rPr>
                <w:rFonts w:ascii="Times New Roman" w:hAnsi="Times New Roman" w:cs="Times New Roman"/>
              </w:rPr>
            </w:pPr>
            <w:r w:rsidRPr="00BE3D9F">
              <w:rPr>
                <w:rFonts w:ascii="Times New Roman" w:hAnsi="Times New Roman" w:cs="Times New Roman"/>
                <w:sz w:val="24"/>
              </w:rPr>
              <w:t xml:space="preserve">Return on Asset </w:t>
            </w:r>
          </w:p>
        </w:tc>
        <w:tc>
          <w:tcPr>
            <w:tcW w:w="1816" w:type="dxa"/>
            <w:tcBorders>
              <w:top w:val="single" w:sz="6" w:space="0" w:color="000000"/>
              <w:left w:val="single" w:sz="6" w:space="0" w:color="000000"/>
              <w:bottom w:val="single" w:sz="12" w:space="0" w:color="000000"/>
              <w:right w:val="single" w:sz="6" w:space="0" w:color="000000"/>
            </w:tcBorders>
          </w:tcPr>
          <w:p w:rsidR="009868FB" w:rsidRPr="00BE3D9F" w:rsidRDefault="009868FB" w:rsidP="00DE3198">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12" w:space="0" w:color="000000"/>
              <w:right w:val="single" w:sz="6" w:space="0" w:color="000000"/>
            </w:tcBorders>
          </w:tcPr>
          <w:p w:rsidR="009868FB" w:rsidRPr="00BE3D9F" w:rsidRDefault="00BB2EA7" w:rsidP="00DE3198">
            <w:pPr>
              <w:spacing w:line="360" w:lineRule="auto"/>
              <w:ind w:left="37"/>
              <w:jc w:val="center"/>
              <w:rPr>
                <w:rFonts w:ascii="Times New Roman" w:hAnsi="Times New Roman" w:cs="Times New Roman"/>
              </w:rPr>
            </w:pPr>
            <w:r w:rsidRPr="00BE3D9F">
              <w:rPr>
                <w:rFonts w:ascii="Times New Roman" w:hAnsi="Times New Roman" w:cs="Times New Roman"/>
                <w:sz w:val="24"/>
              </w:rPr>
              <w:t>3.32</w:t>
            </w:r>
          </w:p>
        </w:tc>
        <w:tc>
          <w:tcPr>
            <w:tcW w:w="1961" w:type="dxa"/>
            <w:tcBorders>
              <w:top w:val="single" w:sz="6" w:space="0" w:color="000000"/>
              <w:left w:val="single" w:sz="6" w:space="0" w:color="000000"/>
              <w:bottom w:val="single" w:sz="12" w:space="0" w:color="000000"/>
              <w:right w:val="single" w:sz="12" w:space="0" w:color="000000"/>
            </w:tcBorders>
          </w:tcPr>
          <w:p w:rsidR="009868FB" w:rsidRPr="00BE3D9F" w:rsidRDefault="00BB2EA7" w:rsidP="00DE3198">
            <w:pPr>
              <w:spacing w:line="360" w:lineRule="auto"/>
              <w:ind w:left="40"/>
              <w:jc w:val="center"/>
              <w:rPr>
                <w:rFonts w:ascii="Times New Roman" w:hAnsi="Times New Roman" w:cs="Times New Roman"/>
              </w:rPr>
            </w:pPr>
            <w:r w:rsidRPr="00BE3D9F">
              <w:rPr>
                <w:rFonts w:ascii="Times New Roman" w:hAnsi="Times New Roman" w:cs="Times New Roman"/>
                <w:sz w:val="24"/>
              </w:rPr>
              <w:t>5.0</w:t>
            </w:r>
          </w:p>
        </w:tc>
      </w:tr>
    </w:tbl>
    <w:p w:rsidR="009868FB" w:rsidRPr="00BE3D9F" w:rsidRDefault="009868FB" w:rsidP="00DE3198">
      <w:pPr>
        <w:spacing w:after="0" w:line="360" w:lineRule="auto"/>
        <w:ind w:left="270"/>
        <w:jc w:val="both"/>
        <w:rPr>
          <w:rFonts w:ascii="Times New Roman" w:hAnsi="Times New Roman" w:cs="Times New Roman"/>
          <w:sz w:val="24"/>
        </w:rPr>
      </w:pPr>
    </w:p>
    <w:p w:rsidR="00BB2EA7" w:rsidRPr="00BE3D9F" w:rsidRDefault="00BB2EA7" w:rsidP="00DE3198">
      <w:pPr>
        <w:spacing w:after="0" w:line="360" w:lineRule="auto"/>
        <w:ind w:left="270"/>
        <w:jc w:val="both"/>
        <w:rPr>
          <w:rFonts w:ascii="Times New Roman" w:hAnsi="Times New Roman" w:cs="Times New Roman"/>
          <w:sz w:val="24"/>
        </w:rPr>
      </w:pPr>
    </w:p>
    <w:p w:rsidR="00BB2EA7" w:rsidRPr="00BE3D9F" w:rsidRDefault="000372B2" w:rsidP="00DE3198">
      <w:pPr>
        <w:spacing w:after="0" w:line="360" w:lineRule="auto"/>
        <w:ind w:left="270"/>
        <w:jc w:val="both"/>
        <w:rPr>
          <w:rFonts w:ascii="Times New Roman" w:hAnsi="Times New Roman" w:cs="Times New Roman"/>
          <w:sz w:val="24"/>
        </w:rPr>
      </w:pPr>
      <w:r w:rsidRPr="00BE3D9F">
        <w:rPr>
          <w:rFonts w:ascii="Times New Roman" w:hAnsi="Times New Roman" w:cs="Times New Roman"/>
          <w:sz w:val="24"/>
        </w:rPr>
        <w:t xml:space="preserve">Table-1 </w:t>
      </w:r>
      <w:r w:rsidR="00BB2EA7" w:rsidRPr="00BE3D9F">
        <w:rPr>
          <w:rFonts w:ascii="Times New Roman" w:hAnsi="Times New Roman" w:cs="Times New Roman"/>
          <w:sz w:val="24"/>
        </w:rPr>
        <w:t xml:space="preserve">shows comparison of Profitability ratios of both companies with industry average. </w:t>
      </w:r>
      <w:r w:rsidR="00283E73" w:rsidRPr="00BE3D9F">
        <w:rPr>
          <w:rFonts w:ascii="Times New Roman" w:hAnsi="Times New Roman" w:cs="Times New Roman"/>
          <w:sz w:val="24"/>
        </w:rPr>
        <w:t>Gross Profit margin of both companies is below industry average but comparativ</w:t>
      </w:r>
      <w:r w:rsidR="00DA4E0F" w:rsidRPr="00BE3D9F">
        <w:rPr>
          <w:rFonts w:ascii="Times New Roman" w:hAnsi="Times New Roman" w:cs="Times New Roman"/>
          <w:sz w:val="24"/>
        </w:rPr>
        <w:t>ely Gul Ahmed is better</w:t>
      </w:r>
      <w:r w:rsidR="00283E73" w:rsidRPr="00BE3D9F">
        <w:rPr>
          <w:rFonts w:ascii="Times New Roman" w:hAnsi="Times New Roman" w:cs="Times New Roman"/>
          <w:sz w:val="24"/>
        </w:rPr>
        <w:t>. In terms of Operating Profit margin both companies are doing well from the industry</w:t>
      </w:r>
      <w:r w:rsidR="00DA4E0F" w:rsidRPr="00BE3D9F">
        <w:rPr>
          <w:rFonts w:ascii="Times New Roman" w:hAnsi="Times New Roman" w:cs="Times New Roman"/>
          <w:sz w:val="24"/>
        </w:rPr>
        <w:t xml:space="preserve">. This can be attributable to heavy investments in different sectors, increasing their other income accounts which eventually has increased their Operating profits. </w:t>
      </w:r>
      <w:proofErr w:type="spellStart"/>
      <w:r w:rsidR="00DA4E0F" w:rsidRPr="00BE3D9F">
        <w:rPr>
          <w:rFonts w:ascii="Times New Roman" w:hAnsi="Times New Roman" w:cs="Times New Roman"/>
          <w:sz w:val="24"/>
        </w:rPr>
        <w:t>Inspite</w:t>
      </w:r>
      <w:proofErr w:type="spellEnd"/>
      <w:r w:rsidR="00DA4E0F" w:rsidRPr="00BE3D9F">
        <w:rPr>
          <w:rFonts w:ascii="Times New Roman" w:hAnsi="Times New Roman" w:cs="Times New Roman"/>
          <w:sz w:val="24"/>
        </w:rPr>
        <w:t xml:space="preserve"> of all the challenges that overall Pakistan’s textile industry is facing </w:t>
      </w:r>
      <w:proofErr w:type="spellStart"/>
      <w:r w:rsidR="00DA4E0F" w:rsidRPr="00BE3D9F">
        <w:rPr>
          <w:rFonts w:ascii="Times New Roman" w:hAnsi="Times New Roman" w:cs="Times New Roman"/>
          <w:sz w:val="24"/>
        </w:rPr>
        <w:t>Nishat</w:t>
      </w:r>
      <w:proofErr w:type="spellEnd"/>
      <w:r w:rsidR="00DA4E0F" w:rsidRPr="00BE3D9F">
        <w:rPr>
          <w:rFonts w:ascii="Times New Roman" w:hAnsi="Times New Roman" w:cs="Times New Roman"/>
          <w:sz w:val="24"/>
        </w:rPr>
        <w:t xml:space="preserve"> is able to maintain their Net profit Margin higher than the industry and its competitor.</w:t>
      </w:r>
    </w:p>
    <w:p w:rsidR="00DA4E0F" w:rsidRPr="00BE3D9F" w:rsidRDefault="00DA4E0F" w:rsidP="00DE3198">
      <w:pPr>
        <w:spacing w:after="0" w:line="360" w:lineRule="auto"/>
        <w:ind w:left="270"/>
        <w:jc w:val="both"/>
        <w:rPr>
          <w:rFonts w:ascii="Times New Roman" w:hAnsi="Times New Roman" w:cs="Times New Roman"/>
          <w:sz w:val="24"/>
        </w:rPr>
      </w:pPr>
    </w:p>
    <w:p w:rsidR="00777572" w:rsidRDefault="000372B2" w:rsidP="00DE3198">
      <w:pPr>
        <w:tabs>
          <w:tab w:val="left" w:pos="1560"/>
        </w:tabs>
        <w:spacing w:after="0" w:line="360" w:lineRule="auto"/>
        <w:ind w:left="270"/>
        <w:jc w:val="both"/>
        <w:rPr>
          <w:rFonts w:ascii="Times New Roman" w:hAnsi="Times New Roman" w:cs="Times New Roman"/>
          <w:b/>
          <w:sz w:val="24"/>
        </w:rPr>
      </w:pPr>
      <w:r w:rsidRPr="00BE3D9F">
        <w:rPr>
          <w:rFonts w:ascii="Times New Roman" w:hAnsi="Times New Roman" w:cs="Times New Roman"/>
          <w:b/>
          <w:sz w:val="24"/>
        </w:rPr>
        <w:t xml:space="preserve">              </w:t>
      </w: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777572" w:rsidRDefault="00777572" w:rsidP="00DE3198">
      <w:pPr>
        <w:tabs>
          <w:tab w:val="left" w:pos="1560"/>
        </w:tabs>
        <w:spacing w:after="0" w:line="360" w:lineRule="auto"/>
        <w:ind w:left="270"/>
        <w:jc w:val="both"/>
        <w:rPr>
          <w:rFonts w:ascii="Times New Roman" w:hAnsi="Times New Roman" w:cs="Times New Roman"/>
          <w:b/>
          <w:sz w:val="24"/>
        </w:rPr>
      </w:pPr>
    </w:p>
    <w:p w:rsidR="00EF64D2" w:rsidRPr="00BE3D9F" w:rsidRDefault="000372B2" w:rsidP="00DE3198">
      <w:pPr>
        <w:tabs>
          <w:tab w:val="left" w:pos="1560"/>
        </w:tabs>
        <w:spacing w:after="0" w:line="360" w:lineRule="auto"/>
        <w:ind w:left="270"/>
        <w:jc w:val="both"/>
        <w:rPr>
          <w:rFonts w:ascii="Times New Roman" w:hAnsi="Times New Roman" w:cs="Times New Roman"/>
          <w:b/>
          <w:sz w:val="24"/>
        </w:rPr>
      </w:pPr>
      <w:r w:rsidRPr="00BE3D9F">
        <w:rPr>
          <w:rFonts w:ascii="Times New Roman" w:hAnsi="Times New Roman" w:cs="Times New Roman"/>
          <w:b/>
          <w:sz w:val="24"/>
        </w:rPr>
        <w:lastRenderedPageBreak/>
        <w:t xml:space="preserve">Table-2: Comparison of </w:t>
      </w:r>
      <w:r w:rsidR="00EF64D2" w:rsidRPr="00BE3D9F">
        <w:rPr>
          <w:rFonts w:ascii="Times New Roman" w:hAnsi="Times New Roman" w:cs="Times New Roman"/>
          <w:b/>
          <w:sz w:val="24"/>
        </w:rPr>
        <w:t xml:space="preserve">Leverage </w:t>
      </w:r>
      <w:r w:rsidRPr="00BE3D9F">
        <w:rPr>
          <w:rFonts w:ascii="Times New Roman" w:hAnsi="Times New Roman" w:cs="Times New Roman"/>
          <w:b/>
          <w:sz w:val="24"/>
        </w:rPr>
        <w:t xml:space="preserve">Ratios </w:t>
      </w:r>
      <w:r w:rsidR="00EF64D2" w:rsidRPr="00BE3D9F">
        <w:rPr>
          <w:rFonts w:ascii="Times New Roman" w:hAnsi="Times New Roman" w:cs="Times New Roman"/>
          <w:b/>
          <w:sz w:val="24"/>
        </w:rPr>
        <w:t>with Industry Average</w:t>
      </w:r>
    </w:p>
    <w:tbl>
      <w:tblPr>
        <w:tblStyle w:val="TableGrid0"/>
        <w:tblpPr w:leftFromText="180" w:rightFromText="180" w:vertAnchor="text" w:horzAnchor="margin" w:tblpY="160"/>
        <w:tblW w:w="9287" w:type="dxa"/>
        <w:tblInd w:w="0" w:type="dxa"/>
        <w:tblCellMar>
          <w:top w:w="31" w:type="dxa"/>
          <w:left w:w="45" w:type="dxa"/>
          <w:bottom w:w="16" w:type="dxa"/>
          <w:right w:w="82" w:type="dxa"/>
        </w:tblCellMar>
        <w:tblLook w:val="04A0" w:firstRow="1" w:lastRow="0" w:firstColumn="1" w:lastColumn="0" w:noHBand="0" w:noVBand="1"/>
      </w:tblPr>
      <w:tblGrid>
        <w:gridCol w:w="869"/>
        <w:gridCol w:w="2525"/>
        <w:gridCol w:w="1967"/>
        <w:gridCol w:w="1965"/>
        <w:gridCol w:w="1961"/>
      </w:tblGrid>
      <w:tr w:rsidR="000372B2" w:rsidRPr="00BE3D9F" w:rsidTr="000372B2">
        <w:trPr>
          <w:trHeight w:val="1179"/>
        </w:trPr>
        <w:tc>
          <w:tcPr>
            <w:tcW w:w="869" w:type="dxa"/>
            <w:tcBorders>
              <w:top w:val="single" w:sz="6" w:space="0" w:color="000000"/>
              <w:left w:val="single" w:sz="6" w:space="0" w:color="000000"/>
              <w:bottom w:val="single" w:sz="12" w:space="0" w:color="000000"/>
              <w:right w:val="single" w:sz="12" w:space="0" w:color="000000"/>
            </w:tcBorders>
            <w:vAlign w:val="center"/>
          </w:tcPr>
          <w:p w:rsidR="000372B2" w:rsidRPr="00BE3D9F" w:rsidRDefault="000372B2" w:rsidP="00DE3198">
            <w:pPr>
              <w:spacing w:line="360" w:lineRule="auto"/>
              <w:ind w:left="187" w:hanging="120"/>
              <w:rPr>
                <w:rFonts w:ascii="Times New Roman" w:hAnsi="Times New Roman" w:cs="Times New Roman"/>
              </w:rPr>
            </w:pPr>
            <w:r w:rsidRPr="00BE3D9F">
              <w:rPr>
                <w:rFonts w:ascii="Times New Roman" w:eastAsia="Times New Roman" w:hAnsi="Times New Roman" w:cs="Times New Roman"/>
                <w:b/>
                <w:sz w:val="30"/>
              </w:rPr>
              <w:t>S.no</w:t>
            </w:r>
          </w:p>
        </w:tc>
        <w:tc>
          <w:tcPr>
            <w:tcW w:w="2525" w:type="dxa"/>
            <w:tcBorders>
              <w:top w:val="single" w:sz="6" w:space="0" w:color="000000"/>
              <w:left w:val="single" w:sz="12" w:space="0" w:color="000000"/>
              <w:bottom w:val="single" w:sz="12" w:space="0" w:color="000000"/>
              <w:right w:val="single" w:sz="6" w:space="0" w:color="000000"/>
            </w:tcBorders>
            <w:vAlign w:val="center"/>
          </w:tcPr>
          <w:p w:rsidR="000372B2" w:rsidRPr="00BE3D9F" w:rsidRDefault="000372B2" w:rsidP="00DE3198">
            <w:pPr>
              <w:spacing w:line="360" w:lineRule="auto"/>
              <w:ind w:left="28"/>
              <w:jc w:val="center"/>
              <w:rPr>
                <w:rFonts w:ascii="Times New Roman" w:hAnsi="Times New Roman" w:cs="Times New Roman"/>
              </w:rPr>
            </w:pPr>
            <w:r w:rsidRPr="00BE3D9F">
              <w:rPr>
                <w:rFonts w:ascii="Times New Roman" w:eastAsia="Times New Roman" w:hAnsi="Times New Roman" w:cs="Times New Roman"/>
                <w:b/>
                <w:sz w:val="30"/>
              </w:rPr>
              <w:t>Ratios</w:t>
            </w:r>
          </w:p>
        </w:tc>
        <w:tc>
          <w:tcPr>
            <w:tcW w:w="1967" w:type="dxa"/>
            <w:tcBorders>
              <w:top w:val="single" w:sz="6" w:space="0" w:color="000000"/>
              <w:left w:val="single" w:sz="6" w:space="0" w:color="000000"/>
              <w:bottom w:val="single" w:sz="12" w:space="0" w:color="000000"/>
              <w:right w:val="single" w:sz="6" w:space="0" w:color="000000"/>
            </w:tcBorders>
            <w:shd w:val="clear" w:color="auto" w:fill="A5A5A5"/>
          </w:tcPr>
          <w:p w:rsidR="000372B2" w:rsidRPr="00BE3D9F" w:rsidRDefault="000372B2" w:rsidP="00DE3198">
            <w:pPr>
              <w:spacing w:line="360" w:lineRule="auto"/>
              <w:ind w:left="31"/>
              <w:jc w:val="center"/>
              <w:rPr>
                <w:rFonts w:ascii="Times New Roman" w:hAnsi="Times New Roman" w:cs="Times New Roman"/>
              </w:rPr>
            </w:pPr>
            <w:r w:rsidRPr="00BE3D9F">
              <w:rPr>
                <w:rFonts w:ascii="Times New Roman" w:eastAsia="Times New Roman" w:hAnsi="Times New Roman" w:cs="Times New Roman"/>
                <w:b/>
                <w:sz w:val="30"/>
              </w:rPr>
              <w:t>Industry</w:t>
            </w:r>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 xml:space="preserve">Average 5 years </w:t>
            </w:r>
          </w:p>
        </w:tc>
        <w:tc>
          <w:tcPr>
            <w:tcW w:w="1965" w:type="dxa"/>
            <w:tcBorders>
              <w:top w:val="single" w:sz="6" w:space="0" w:color="000000"/>
              <w:left w:val="single" w:sz="6" w:space="0" w:color="000000"/>
              <w:bottom w:val="single" w:sz="12" w:space="0" w:color="000000"/>
              <w:right w:val="single" w:sz="6" w:space="0" w:color="000000"/>
            </w:tcBorders>
            <w:shd w:val="clear" w:color="auto" w:fill="92D050"/>
          </w:tcPr>
          <w:p w:rsidR="000372B2" w:rsidRPr="00BE3D9F" w:rsidRDefault="000372B2" w:rsidP="00DE3198">
            <w:pPr>
              <w:spacing w:line="360" w:lineRule="auto"/>
              <w:rPr>
                <w:rFonts w:ascii="Times New Roman" w:hAnsi="Times New Roman" w:cs="Times New Roman"/>
              </w:rPr>
            </w:pPr>
            <w:r w:rsidRPr="00BE3D9F">
              <w:rPr>
                <w:rFonts w:ascii="Times New Roman" w:eastAsia="Times New Roman" w:hAnsi="Times New Roman" w:cs="Times New Roman"/>
                <w:b/>
                <w:sz w:val="30"/>
              </w:rPr>
              <w:t xml:space="preserve">  Gul Ahmed</w:t>
            </w:r>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c>
          <w:tcPr>
            <w:tcW w:w="1961" w:type="dxa"/>
            <w:tcBorders>
              <w:top w:val="single" w:sz="6" w:space="0" w:color="000000"/>
              <w:left w:val="single" w:sz="6" w:space="0" w:color="000000"/>
              <w:bottom w:val="single" w:sz="12" w:space="0" w:color="000000"/>
              <w:right w:val="single" w:sz="12" w:space="0" w:color="000000"/>
            </w:tcBorders>
            <w:shd w:val="clear" w:color="auto" w:fill="8DB3E2" w:themeFill="text2" w:themeFillTint="66"/>
          </w:tcPr>
          <w:p w:rsidR="000372B2" w:rsidRPr="00BE3D9F" w:rsidRDefault="000372B2" w:rsidP="00DE3198">
            <w:pPr>
              <w:spacing w:line="360" w:lineRule="auto"/>
              <w:ind w:left="22"/>
              <w:rPr>
                <w:rFonts w:ascii="Times New Roman" w:hAnsi="Times New Roman" w:cs="Times New Roman"/>
              </w:rPr>
            </w:pPr>
            <w:r w:rsidRPr="00BE3D9F">
              <w:rPr>
                <w:rFonts w:ascii="Times New Roman" w:eastAsia="Times New Roman" w:hAnsi="Times New Roman" w:cs="Times New Roman"/>
                <w:b/>
                <w:sz w:val="30"/>
              </w:rPr>
              <w:t xml:space="preserve">      </w:t>
            </w:r>
            <w:proofErr w:type="spellStart"/>
            <w:r w:rsidRPr="00BE3D9F">
              <w:rPr>
                <w:rFonts w:ascii="Times New Roman" w:eastAsia="Times New Roman" w:hAnsi="Times New Roman" w:cs="Times New Roman"/>
                <w:b/>
                <w:sz w:val="30"/>
              </w:rPr>
              <w:t>Nishat</w:t>
            </w:r>
            <w:proofErr w:type="spellEnd"/>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r>
      <w:tr w:rsidR="000372B2" w:rsidRPr="00BE3D9F" w:rsidTr="000372B2">
        <w:trPr>
          <w:trHeight w:val="396"/>
        </w:trPr>
        <w:tc>
          <w:tcPr>
            <w:tcW w:w="869" w:type="dxa"/>
            <w:vMerge w:val="restart"/>
            <w:tcBorders>
              <w:top w:val="single" w:sz="12" w:space="0" w:color="000000"/>
              <w:left w:val="single" w:sz="6" w:space="0" w:color="000000"/>
              <w:bottom w:val="single" w:sz="12" w:space="0" w:color="000000"/>
              <w:right w:val="single" w:sz="12" w:space="0" w:color="000000"/>
            </w:tcBorders>
            <w:vAlign w:val="center"/>
          </w:tcPr>
          <w:p w:rsidR="000372B2" w:rsidRPr="00BE3D9F" w:rsidRDefault="000372B2" w:rsidP="00DE3198">
            <w:pPr>
              <w:spacing w:line="360" w:lineRule="auto"/>
              <w:ind w:left="60"/>
              <w:jc w:val="center"/>
              <w:rPr>
                <w:rFonts w:ascii="Times New Roman" w:hAnsi="Times New Roman" w:cs="Times New Roman"/>
              </w:rPr>
            </w:pPr>
          </w:p>
        </w:tc>
        <w:tc>
          <w:tcPr>
            <w:tcW w:w="2525" w:type="dxa"/>
            <w:tcBorders>
              <w:top w:val="single" w:sz="12" w:space="0" w:color="000000"/>
              <w:left w:val="single" w:sz="12" w:space="0" w:color="000000"/>
              <w:bottom w:val="single" w:sz="6" w:space="0" w:color="000000"/>
              <w:right w:val="nil"/>
            </w:tcBorders>
            <w:shd w:val="clear" w:color="auto" w:fill="FFFF00"/>
          </w:tcPr>
          <w:p w:rsidR="000372B2" w:rsidRPr="00BE3D9F" w:rsidRDefault="000372B2" w:rsidP="00DE3198">
            <w:pPr>
              <w:spacing w:line="360" w:lineRule="auto"/>
              <w:ind w:left="15"/>
              <w:rPr>
                <w:rFonts w:ascii="Times New Roman" w:hAnsi="Times New Roman" w:cs="Times New Roman"/>
              </w:rPr>
            </w:pPr>
            <w:r w:rsidRPr="00BE3D9F">
              <w:rPr>
                <w:rFonts w:ascii="Times New Roman" w:eastAsia="Times New Roman" w:hAnsi="Times New Roman" w:cs="Times New Roman"/>
                <w:b/>
                <w:sz w:val="30"/>
              </w:rPr>
              <w:t>Leverage Ratios</w:t>
            </w:r>
          </w:p>
        </w:tc>
        <w:tc>
          <w:tcPr>
            <w:tcW w:w="1967" w:type="dxa"/>
            <w:tcBorders>
              <w:top w:val="single" w:sz="12" w:space="0" w:color="000000"/>
              <w:left w:val="nil"/>
              <w:bottom w:val="single" w:sz="6" w:space="0" w:color="000000"/>
              <w:right w:val="nil"/>
            </w:tcBorders>
            <w:shd w:val="clear" w:color="auto" w:fill="FFFF00"/>
          </w:tcPr>
          <w:p w:rsidR="000372B2" w:rsidRPr="00BE3D9F" w:rsidRDefault="000372B2" w:rsidP="00DE3198">
            <w:pPr>
              <w:spacing w:line="360" w:lineRule="auto"/>
              <w:rPr>
                <w:rFonts w:ascii="Times New Roman" w:hAnsi="Times New Roman" w:cs="Times New Roman"/>
              </w:rPr>
            </w:pPr>
          </w:p>
        </w:tc>
        <w:tc>
          <w:tcPr>
            <w:tcW w:w="1965" w:type="dxa"/>
            <w:tcBorders>
              <w:top w:val="single" w:sz="12" w:space="0" w:color="000000"/>
              <w:left w:val="nil"/>
              <w:bottom w:val="single" w:sz="6" w:space="0" w:color="000000"/>
              <w:right w:val="nil"/>
            </w:tcBorders>
            <w:shd w:val="clear" w:color="auto" w:fill="FFFF00"/>
          </w:tcPr>
          <w:p w:rsidR="000372B2" w:rsidRPr="00BE3D9F" w:rsidRDefault="000372B2" w:rsidP="00DE3198">
            <w:pPr>
              <w:spacing w:line="360" w:lineRule="auto"/>
              <w:rPr>
                <w:rFonts w:ascii="Times New Roman" w:hAnsi="Times New Roman" w:cs="Times New Roman"/>
              </w:rPr>
            </w:pPr>
          </w:p>
        </w:tc>
        <w:tc>
          <w:tcPr>
            <w:tcW w:w="1961" w:type="dxa"/>
            <w:tcBorders>
              <w:top w:val="single" w:sz="12" w:space="0" w:color="000000"/>
              <w:left w:val="nil"/>
              <w:bottom w:val="single" w:sz="6" w:space="0" w:color="000000"/>
              <w:right w:val="single" w:sz="12" w:space="0" w:color="000000"/>
            </w:tcBorders>
            <w:shd w:val="clear" w:color="auto" w:fill="FFFF00"/>
          </w:tcPr>
          <w:p w:rsidR="000372B2" w:rsidRPr="00BE3D9F" w:rsidRDefault="000372B2" w:rsidP="00DE3198">
            <w:pPr>
              <w:spacing w:line="360" w:lineRule="auto"/>
              <w:rPr>
                <w:rFonts w:ascii="Times New Roman" w:hAnsi="Times New Roman" w:cs="Times New Roman"/>
              </w:rPr>
            </w:pPr>
          </w:p>
        </w:tc>
      </w:tr>
      <w:tr w:rsidR="000372B2" w:rsidRPr="00BE3D9F" w:rsidTr="000372B2">
        <w:trPr>
          <w:trHeight w:val="313"/>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525" w:type="dxa"/>
            <w:tcBorders>
              <w:top w:val="single" w:sz="6" w:space="0" w:color="000000"/>
              <w:left w:val="single" w:sz="12" w:space="0" w:color="000000"/>
              <w:bottom w:val="single" w:sz="6" w:space="0" w:color="000000"/>
              <w:right w:val="single" w:sz="6" w:space="0" w:color="000000"/>
            </w:tcBorders>
          </w:tcPr>
          <w:p w:rsidR="000372B2" w:rsidRPr="00BE3D9F" w:rsidRDefault="000372B2" w:rsidP="00DE3198">
            <w:pPr>
              <w:spacing w:line="360" w:lineRule="auto"/>
              <w:rPr>
                <w:rFonts w:ascii="Times New Roman" w:hAnsi="Times New Roman" w:cs="Times New Roman"/>
              </w:rPr>
            </w:pPr>
            <w:r w:rsidRPr="00BE3D9F">
              <w:rPr>
                <w:rFonts w:ascii="Times New Roman" w:hAnsi="Times New Roman" w:cs="Times New Roman"/>
                <w:sz w:val="24"/>
              </w:rPr>
              <w:t>Debt to Equity</w:t>
            </w:r>
          </w:p>
        </w:tc>
        <w:tc>
          <w:tcPr>
            <w:tcW w:w="1967" w:type="dxa"/>
            <w:tcBorders>
              <w:top w:val="single" w:sz="6" w:space="0" w:color="000000"/>
              <w:left w:val="single" w:sz="6" w:space="0" w:color="000000"/>
              <w:bottom w:val="single" w:sz="6" w:space="0" w:color="000000"/>
              <w:right w:val="single" w:sz="6" w:space="0" w:color="000000"/>
            </w:tcBorders>
          </w:tcPr>
          <w:p w:rsidR="000372B2" w:rsidRPr="00BE3D9F" w:rsidRDefault="00EF64D2" w:rsidP="00DE3198">
            <w:pPr>
              <w:spacing w:line="360" w:lineRule="auto"/>
              <w:ind w:left="39"/>
              <w:jc w:val="center"/>
              <w:rPr>
                <w:rFonts w:ascii="Times New Roman" w:hAnsi="Times New Roman" w:cs="Times New Roman"/>
              </w:rPr>
            </w:pPr>
            <w:r w:rsidRPr="00BE3D9F">
              <w:rPr>
                <w:rFonts w:ascii="Times New Roman" w:hAnsi="Times New Roman" w:cs="Times New Roman"/>
              </w:rPr>
              <w:t>79.16</w:t>
            </w: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497DC4" w:rsidP="00DE3198">
            <w:pPr>
              <w:spacing w:line="360" w:lineRule="auto"/>
              <w:ind w:left="37"/>
              <w:jc w:val="center"/>
              <w:rPr>
                <w:rFonts w:ascii="Times New Roman" w:hAnsi="Times New Roman" w:cs="Times New Roman"/>
              </w:rPr>
            </w:pPr>
            <w:r w:rsidRPr="00BE3D9F">
              <w:rPr>
                <w:rFonts w:ascii="Times New Roman" w:hAnsi="Times New Roman" w:cs="Times New Roman"/>
              </w:rPr>
              <w:t>45.2</w:t>
            </w:r>
          </w:p>
        </w:tc>
        <w:tc>
          <w:tcPr>
            <w:tcW w:w="1961" w:type="dxa"/>
            <w:tcBorders>
              <w:top w:val="single" w:sz="6" w:space="0" w:color="000000"/>
              <w:left w:val="single" w:sz="6" w:space="0" w:color="000000"/>
              <w:bottom w:val="single" w:sz="6" w:space="0" w:color="000000"/>
              <w:right w:val="single" w:sz="12" w:space="0" w:color="000000"/>
            </w:tcBorders>
          </w:tcPr>
          <w:p w:rsidR="000372B2" w:rsidRPr="00BE3D9F" w:rsidRDefault="00497DC4" w:rsidP="00DE3198">
            <w:pPr>
              <w:spacing w:line="360" w:lineRule="auto"/>
              <w:ind w:left="40"/>
              <w:jc w:val="center"/>
              <w:rPr>
                <w:rFonts w:ascii="Times New Roman" w:hAnsi="Times New Roman" w:cs="Times New Roman"/>
              </w:rPr>
            </w:pPr>
            <w:r w:rsidRPr="00BE3D9F">
              <w:rPr>
                <w:rFonts w:ascii="Times New Roman" w:hAnsi="Times New Roman" w:cs="Times New Roman"/>
              </w:rPr>
              <w:t>6.72</w:t>
            </w:r>
          </w:p>
        </w:tc>
      </w:tr>
      <w:tr w:rsidR="000372B2" w:rsidRPr="00BE3D9F" w:rsidTr="000372B2">
        <w:trPr>
          <w:trHeight w:val="315"/>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525" w:type="dxa"/>
            <w:tcBorders>
              <w:top w:val="single" w:sz="6" w:space="0" w:color="000000"/>
              <w:left w:val="single" w:sz="12" w:space="0" w:color="000000"/>
              <w:bottom w:val="single" w:sz="6" w:space="0" w:color="000000"/>
              <w:right w:val="single" w:sz="6" w:space="0" w:color="000000"/>
            </w:tcBorders>
          </w:tcPr>
          <w:p w:rsidR="000372B2" w:rsidRPr="00BE3D9F" w:rsidRDefault="000372B2" w:rsidP="00DE3198">
            <w:pPr>
              <w:spacing w:line="360" w:lineRule="auto"/>
              <w:rPr>
                <w:rFonts w:ascii="Times New Roman" w:hAnsi="Times New Roman" w:cs="Times New Roman"/>
              </w:rPr>
            </w:pPr>
            <w:r w:rsidRPr="00BE3D9F">
              <w:rPr>
                <w:rFonts w:ascii="Times New Roman" w:hAnsi="Times New Roman" w:cs="Times New Roman"/>
                <w:sz w:val="24"/>
              </w:rPr>
              <w:t>Debt to Total</w:t>
            </w:r>
          </w:p>
        </w:tc>
        <w:tc>
          <w:tcPr>
            <w:tcW w:w="1967" w:type="dxa"/>
            <w:tcBorders>
              <w:top w:val="single" w:sz="6" w:space="0" w:color="000000"/>
              <w:left w:val="single" w:sz="6" w:space="0" w:color="000000"/>
              <w:bottom w:val="single" w:sz="6" w:space="0" w:color="000000"/>
              <w:right w:val="single" w:sz="6" w:space="0" w:color="000000"/>
            </w:tcBorders>
          </w:tcPr>
          <w:p w:rsidR="000372B2" w:rsidRPr="00BE3D9F" w:rsidRDefault="000372B2" w:rsidP="00DE3198">
            <w:pPr>
              <w:spacing w:line="360" w:lineRule="auto"/>
              <w:ind w:left="39"/>
              <w:rPr>
                <w:rFonts w:ascii="Times New Roman" w:hAnsi="Times New Roman" w:cs="Times New Roman"/>
              </w:rPr>
            </w:pP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166652" w:rsidP="00DE3198">
            <w:pPr>
              <w:spacing w:line="360" w:lineRule="auto"/>
              <w:ind w:left="37"/>
              <w:jc w:val="center"/>
              <w:rPr>
                <w:rFonts w:ascii="Times New Roman" w:hAnsi="Times New Roman" w:cs="Times New Roman"/>
              </w:rPr>
            </w:pPr>
            <w:r>
              <w:rPr>
                <w:rFonts w:ascii="Times New Roman" w:hAnsi="Times New Roman" w:cs="Times New Roman"/>
              </w:rPr>
              <w:t>29.52</w:t>
            </w:r>
          </w:p>
        </w:tc>
        <w:tc>
          <w:tcPr>
            <w:tcW w:w="1961" w:type="dxa"/>
            <w:tcBorders>
              <w:top w:val="single" w:sz="6" w:space="0" w:color="000000"/>
              <w:left w:val="single" w:sz="6" w:space="0" w:color="000000"/>
              <w:bottom w:val="single" w:sz="6" w:space="0" w:color="000000"/>
              <w:right w:val="single" w:sz="12" w:space="0" w:color="000000"/>
            </w:tcBorders>
          </w:tcPr>
          <w:p w:rsidR="000372B2" w:rsidRPr="00BE3D9F" w:rsidRDefault="00166652" w:rsidP="00DE3198">
            <w:pPr>
              <w:spacing w:line="360" w:lineRule="auto"/>
              <w:ind w:left="40"/>
              <w:jc w:val="center"/>
              <w:rPr>
                <w:rFonts w:ascii="Times New Roman" w:hAnsi="Times New Roman" w:cs="Times New Roman"/>
              </w:rPr>
            </w:pPr>
            <w:r>
              <w:rPr>
                <w:rFonts w:ascii="Times New Roman" w:hAnsi="Times New Roman" w:cs="Times New Roman"/>
              </w:rPr>
              <w:t>6.78</w:t>
            </w:r>
          </w:p>
        </w:tc>
      </w:tr>
      <w:tr w:rsidR="000372B2" w:rsidRPr="00BE3D9F" w:rsidTr="00497DC4">
        <w:trPr>
          <w:trHeight w:val="271"/>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525" w:type="dxa"/>
            <w:tcBorders>
              <w:top w:val="single" w:sz="6" w:space="0" w:color="000000"/>
              <w:left w:val="single" w:sz="12" w:space="0" w:color="000000"/>
              <w:bottom w:val="single" w:sz="6" w:space="0" w:color="000000"/>
              <w:right w:val="single" w:sz="6" w:space="0" w:color="000000"/>
            </w:tcBorders>
          </w:tcPr>
          <w:p w:rsidR="00497DC4" w:rsidRPr="00BE3D9F" w:rsidRDefault="00497DC4" w:rsidP="00DE3198">
            <w:pPr>
              <w:spacing w:line="360" w:lineRule="auto"/>
              <w:rPr>
                <w:rFonts w:ascii="Times New Roman" w:hAnsi="Times New Roman" w:cs="Times New Roman"/>
                <w:sz w:val="24"/>
              </w:rPr>
            </w:pPr>
            <w:r w:rsidRPr="00BE3D9F">
              <w:rPr>
                <w:rFonts w:ascii="Times New Roman" w:hAnsi="Times New Roman" w:cs="Times New Roman"/>
                <w:sz w:val="24"/>
              </w:rPr>
              <w:t>Interest Cover</w:t>
            </w:r>
          </w:p>
        </w:tc>
        <w:tc>
          <w:tcPr>
            <w:tcW w:w="1967" w:type="dxa"/>
            <w:tcBorders>
              <w:top w:val="single" w:sz="6" w:space="0" w:color="000000"/>
              <w:left w:val="single" w:sz="6" w:space="0" w:color="000000"/>
              <w:bottom w:val="single" w:sz="6" w:space="0" w:color="000000"/>
              <w:right w:val="single" w:sz="6" w:space="0" w:color="000000"/>
            </w:tcBorders>
          </w:tcPr>
          <w:p w:rsidR="000372B2" w:rsidRPr="00BE3D9F" w:rsidRDefault="00EF64D2" w:rsidP="00DE3198">
            <w:pPr>
              <w:spacing w:line="360" w:lineRule="auto"/>
              <w:ind w:left="39"/>
              <w:jc w:val="center"/>
              <w:rPr>
                <w:rFonts w:ascii="Times New Roman" w:hAnsi="Times New Roman" w:cs="Times New Roman"/>
              </w:rPr>
            </w:pPr>
            <w:r w:rsidRPr="00BE3D9F">
              <w:rPr>
                <w:rFonts w:ascii="Times New Roman" w:hAnsi="Times New Roman" w:cs="Times New Roman"/>
              </w:rPr>
              <w:t>1.01</w:t>
            </w: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497DC4" w:rsidP="00DE3198">
            <w:pPr>
              <w:spacing w:line="360" w:lineRule="auto"/>
              <w:ind w:left="37"/>
              <w:jc w:val="center"/>
              <w:rPr>
                <w:rFonts w:ascii="Times New Roman" w:hAnsi="Times New Roman" w:cs="Times New Roman"/>
              </w:rPr>
            </w:pPr>
            <w:r w:rsidRPr="00BE3D9F">
              <w:rPr>
                <w:rFonts w:ascii="Times New Roman" w:hAnsi="Times New Roman" w:cs="Times New Roman"/>
              </w:rPr>
              <w:t>2.38</w:t>
            </w:r>
          </w:p>
        </w:tc>
        <w:tc>
          <w:tcPr>
            <w:tcW w:w="1961" w:type="dxa"/>
            <w:tcBorders>
              <w:top w:val="single" w:sz="6" w:space="0" w:color="000000"/>
              <w:left w:val="single" w:sz="6" w:space="0" w:color="000000"/>
              <w:bottom w:val="single" w:sz="6" w:space="0" w:color="000000"/>
              <w:right w:val="single" w:sz="12" w:space="0" w:color="000000"/>
            </w:tcBorders>
          </w:tcPr>
          <w:p w:rsidR="00EF64D2" w:rsidRPr="00BE3D9F" w:rsidRDefault="00497DC4" w:rsidP="00DE3198">
            <w:pPr>
              <w:spacing w:line="360" w:lineRule="auto"/>
              <w:jc w:val="center"/>
              <w:rPr>
                <w:rFonts w:ascii="Times New Roman" w:hAnsi="Times New Roman" w:cs="Times New Roman"/>
              </w:rPr>
            </w:pPr>
            <w:r w:rsidRPr="00BE3D9F">
              <w:rPr>
                <w:rFonts w:ascii="Times New Roman" w:hAnsi="Times New Roman" w:cs="Times New Roman"/>
              </w:rPr>
              <w:t>5.22</w:t>
            </w:r>
          </w:p>
        </w:tc>
      </w:tr>
    </w:tbl>
    <w:p w:rsidR="00777572" w:rsidRDefault="00464AC0" w:rsidP="00464AC0">
      <w:pPr>
        <w:tabs>
          <w:tab w:val="left" w:pos="1560"/>
        </w:tabs>
        <w:spacing w:after="0" w:line="360" w:lineRule="auto"/>
        <w:jc w:val="both"/>
        <w:rPr>
          <w:rFonts w:ascii="Times New Roman" w:hAnsi="Times New Roman" w:cs="Times New Roman"/>
          <w:b/>
          <w:sz w:val="24"/>
        </w:rPr>
      </w:pPr>
      <w:r>
        <w:rPr>
          <w:rFonts w:ascii="Times New Roman" w:hAnsi="Times New Roman" w:cs="Times New Roman"/>
          <w:sz w:val="24"/>
        </w:rPr>
        <w:t xml:space="preserve">     </w:t>
      </w:r>
      <w:r w:rsidR="00EF64D2" w:rsidRPr="00BE3D9F">
        <w:rPr>
          <w:rFonts w:ascii="Times New Roman" w:hAnsi="Times New Roman" w:cs="Times New Roman"/>
          <w:b/>
          <w:sz w:val="24"/>
        </w:rPr>
        <w:t xml:space="preserve">        </w:t>
      </w:r>
    </w:p>
    <w:p w:rsidR="00777572" w:rsidRDefault="00A83257">
      <w:pPr>
        <w:rPr>
          <w:rFonts w:ascii="Times New Roman" w:hAnsi="Times New Roman" w:cs="Times New Roman"/>
          <w:sz w:val="24"/>
        </w:rPr>
      </w:pPr>
      <w:r w:rsidRPr="00A83257">
        <w:rPr>
          <w:rFonts w:ascii="Times New Roman" w:hAnsi="Times New Roman" w:cs="Times New Roman"/>
          <w:b/>
          <w:sz w:val="24"/>
        </w:rPr>
        <w:t xml:space="preserve">Debt to Equity: </w:t>
      </w:r>
      <w:r w:rsidR="00777572">
        <w:rPr>
          <w:rFonts w:ascii="Times New Roman" w:hAnsi="Times New Roman" w:cs="Times New Roman"/>
          <w:sz w:val="24"/>
        </w:rPr>
        <w:t xml:space="preserve">Both companies are well below the industry average in terms of debt finances. Especially </w:t>
      </w:r>
      <w:proofErr w:type="spellStart"/>
      <w:r w:rsidR="00777572">
        <w:rPr>
          <w:rFonts w:ascii="Times New Roman" w:hAnsi="Times New Roman" w:cs="Times New Roman"/>
          <w:sz w:val="24"/>
        </w:rPr>
        <w:t>Nishat</w:t>
      </w:r>
      <w:proofErr w:type="spellEnd"/>
      <w:r w:rsidR="00777572">
        <w:rPr>
          <w:rFonts w:ascii="Times New Roman" w:hAnsi="Times New Roman" w:cs="Times New Roman"/>
          <w:sz w:val="24"/>
        </w:rPr>
        <w:t xml:space="preserve"> Linen who’s average debt finance in the past 5 years is just 6.72%. Gul Ahmed almost has a 50% average debt finance but it is still below textile industry average which is almost 80%. </w:t>
      </w:r>
    </w:p>
    <w:p w:rsidR="00A83257" w:rsidRPr="00A83257" w:rsidRDefault="00A83257">
      <w:pPr>
        <w:rPr>
          <w:rFonts w:ascii="Times New Roman" w:hAnsi="Times New Roman" w:cs="Times New Roman"/>
          <w:sz w:val="24"/>
        </w:rPr>
      </w:pPr>
      <w:r w:rsidRPr="00A83257">
        <w:rPr>
          <w:rFonts w:ascii="Times New Roman" w:hAnsi="Times New Roman" w:cs="Times New Roman"/>
          <w:b/>
          <w:sz w:val="24"/>
        </w:rPr>
        <w:t>Interest Cover:</w:t>
      </w:r>
      <w:r>
        <w:rPr>
          <w:rFonts w:ascii="Times New Roman" w:hAnsi="Times New Roman" w:cs="Times New Roman"/>
          <w:b/>
          <w:sz w:val="24"/>
        </w:rPr>
        <w:t xml:space="preserve"> </w:t>
      </w:r>
      <w:r>
        <w:rPr>
          <w:rFonts w:ascii="Times New Roman" w:hAnsi="Times New Roman" w:cs="Times New Roman"/>
          <w:sz w:val="24"/>
        </w:rPr>
        <w:t xml:space="preserve">Industry average for interest cover is 1.01 but both, Gul Ahmed and </w:t>
      </w:r>
      <w:proofErr w:type="spellStart"/>
      <w:r>
        <w:rPr>
          <w:rFonts w:ascii="Times New Roman" w:hAnsi="Times New Roman" w:cs="Times New Roman"/>
          <w:sz w:val="24"/>
        </w:rPr>
        <w:t>Nishat</w:t>
      </w:r>
      <w:proofErr w:type="spellEnd"/>
      <w:r>
        <w:rPr>
          <w:rFonts w:ascii="Times New Roman" w:hAnsi="Times New Roman" w:cs="Times New Roman"/>
          <w:sz w:val="24"/>
        </w:rPr>
        <w:t xml:space="preserve"> Linen, have a better average interest cover over the past 5 years than the industry. This means at 45.2% and 6.72% debt finance, both companies are better equipped than other companies in the industry to pay off their interests.  </w:t>
      </w:r>
    </w:p>
    <w:p w:rsidR="00EF64D2" w:rsidRPr="00BE3D9F" w:rsidRDefault="00EF64D2" w:rsidP="00464AC0">
      <w:pPr>
        <w:tabs>
          <w:tab w:val="left" w:pos="1560"/>
        </w:tabs>
        <w:spacing w:after="0" w:line="360" w:lineRule="auto"/>
        <w:jc w:val="both"/>
        <w:rPr>
          <w:rFonts w:ascii="Times New Roman" w:hAnsi="Times New Roman" w:cs="Times New Roman"/>
          <w:b/>
          <w:sz w:val="24"/>
        </w:rPr>
      </w:pPr>
      <w:r w:rsidRPr="00BE3D9F">
        <w:rPr>
          <w:rFonts w:ascii="Times New Roman" w:hAnsi="Times New Roman" w:cs="Times New Roman"/>
          <w:b/>
          <w:sz w:val="24"/>
        </w:rPr>
        <w:t>Table-3: Comparison of Efficiency Ratios with Industry Average</w:t>
      </w:r>
    </w:p>
    <w:p w:rsidR="000372B2" w:rsidRPr="00BE3D9F" w:rsidRDefault="000372B2" w:rsidP="00DE3198">
      <w:pPr>
        <w:spacing w:after="0" w:line="360" w:lineRule="auto"/>
        <w:jc w:val="both"/>
        <w:rPr>
          <w:rFonts w:ascii="Times New Roman" w:hAnsi="Times New Roman" w:cs="Times New Roman"/>
          <w:sz w:val="24"/>
        </w:rPr>
      </w:pPr>
    </w:p>
    <w:tbl>
      <w:tblPr>
        <w:tblStyle w:val="TableGrid0"/>
        <w:tblW w:w="9287" w:type="dxa"/>
        <w:tblInd w:w="-239" w:type="dxa"/>
        <w:tblCellMar>
          <w:top w:w="31" w:type="dxa"/>
          <w:left w:w="45" w:type="dxa"/>
          <w:bottom w:w="16" w:type="dxa"/>
          <w:right w:w="82" w:type="dxa"/>
        </w:tblCellMar>
        <w:tblLook w:val="04A0" w:firstRow="1" w:lastRow="0" w:firstColumn="1" w:lastColumn="0" w:noHBand="0" w:noVBand="1"/>
      </w:tblPr>
      <w:tblGrid>
        <w:gridCol w:w="869"/>
        <w:gridCol w:w="2676"/>
        <w:gridCol w:w="1816"/>
        <w:gridCol w:w="1965"/>
        <w:gridCol w:w="1961"/>
      </w:tblGrid>
      <w:tr w:rsidR="000372B2" w:rsidRPr="00BE3D9F" w:rsidTr="00B02EF0">
        <w:trPr>
          <w:trHeight w:val="1179"/>
        </w:trPr>
        <w:tc>
          <w:tcPr>
            <w:tcW w:w="869" w:type="dxa"/>
            <w:tcBorders>
              <w:top w:val="single" w:sz="6" w:space="0" w:color="000000"/>
              <w:left w:val="single" w:sz="6" w:space="0" w:color="000000"/>
              <w:bottom w:val="single" w:sz="12" w:space="0" w:color="000000"/>
              <w:right w:val="single" w:sz="12" w:space="0" w:color="000000"/>
            </w:tcBorders>
            <w:vAlign w:val="center"/>
          </w:tcPr>
          <w:p w:rsidR="000372B2" w:rsidRPr="00BE3D9F" w:rsidRDefault="000372B2" w:rsidP="00DE3198">
            <w:pPr>
              <w:spacing w:line="360" w:lineRule="auto"/>
              <w:ind w:left="187" w:hanging="120"/>
              <w:rPr>
                <w:rFonts w:ascii="Times New Roman" w:hAnsi="Times New Roman" w:cs="Times New Roman"/>
              </w:rPr>
            </w:pPr>
            <w:r w:rsidRPr="00BE3D9F">
              <w:rPr>
                <w:rFonts w:ascii="Times New Roman" w:eastAsia="Times New Roman" w:hAnsi="Times New Roman" w:cs="Times New Roman"/>
                <w:b/>
                <w:sz w:val="30"/>
              </w:rPr>
              <w:t>S.no</w:t>
            </w:r>
          </w:p>
        </w:tc>
        <w:tc>
          <w:tcPr>
            <w:tcW w:w="2676" w:type="dxa"/>
            <w:tcBorders>
              <w:top w:val="single" w:sz="6" w:space="0" w:color="000000"/>
              <w:left w:val="single" w:sz="12" w:space="0" w:color="000000"/>
              <w:bottom w:val="single" w:sz="12" w:space="0" w:color="000000"/>
              <w:right w:val="single" w:sz="6" w:space="0" w:color="000000"/>
            </w:tcBorders>
            <w:vAlign w:val="center"/>
          </w:tcPr>
          <w:p w:rsidR="000372B2" w:rsidRPr="00BE3D9F" w:rsidRDefault="000372B2" w:rsidP="00DE3198">
            <w:pPr>
              <w:spacing w:line="360" w:lineRule="auto"/>
              <w:ind w:left="28"/>
              <w:jc w:val="center"/>
              <w:rPr>
                <w:rFonts w:ascii="Times New Roman" w:hAnsi="Times New Roman" w:cs="Times New Roman"/>
              </w:rPr>
            </w:pPr>
            <w:r w:rsidRPr="00BE3D9F">
              <w:rPr>
                <w:rFonts w:ascii="Times New Roman" w:eastAsia="Times New Roman" w:hAnsi="Times New Roman" w:cs="Times New Roman"/>
                <w:b/>
                <w:sz w:val="30"/>
              </w:rPr>
              <w:t>Ratios</w:t>
            </w:r>
          </w:p>
        </w:tc>
        <w:tc>
          <w:tcPr>
            <w:tcW w:w="1816" w:type="dxa"/>
            <w:tcBorders>
              <w:top w:val="single" w:sz="6" w:space="0" w:color="000000"/>
              <w:left w:val="single" w:sz="6" w:space="0" w:color="000000"/>
              <w:bottom w:val="single" w:sz="12" w:space="0" w:color="000000"/>
              <w:right w:val="single" w:sz="6" w:space="0" w:color="000000"/>
            </w:tcBorders>
            <w:shd w:val="clear" w:color="auto" w:fill="A5A5A5"/>
          </w:tcPr>
          <w:p w:rsidR="000372B2" w:rsidRPr="00BE3D9F" w:rsidRDefault="000372B2" w:rsidP="00DE3198">
            <w:pPr>
              <w:spacing w:line="360" w:lineRule="auto"/>
              <w:ind w:left="31"/>
              <w:jc w:val="center"/>
              <w:rPr>
                <w:rFonts w:ascii="Times New Roman" w:hAnsi="Times New Roman" w:cs="Times New Roman"/>
              </w:rPr>
            </w:pPr>
            <w:r w:rsidRPr="00BE3D9F">
              <w:rPr>
                <w:rFonts w:ascii="Times New Roman" w:eastAsia="Times New Roman" w:hAnsi="Times New Roman" w:cs="Times New Roman"/>
                <w:b/>
                <w:sz w:val="30"/>
              </w:rPr>
              <w:t>Industry</w:t>
            </w:r>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 xml:space="preserve">Average 5 years </w:t>
            </w:r>
          </w:p>
        </w:tc>
        <w:tc>
          <w:tcPr>
            <w:tcW w:w="1965" w:type="dxa"/>
            <w:tcBorders>
              <w:top w:val="single" w:sz="6" w:space="0" w:color="000000"/>
              <w:left w:val="single" w:sz="6" w:space="0" w:color="000000"/>
              <w:bottom w:val="single" w:sz="12" w:space="0" w:color="000000"/>
              <w:right w:val="single" w:sz="6" w:space="0" w:color="000000"/>
            </w:tcBorders>
            <w:shd w:val="clear" w:color="auto" w:fill="92D050"/>
          </w:tcPr>
          <w:p w:rsidR="000372B2" w:rsidRPr="00BE3D9F" w:rsidRDefault="000372B2" w:rsidP="00DE3198">
            <w:pPr>
              <w:spacing w:line="360" w:lineRule="auto"/>
              <w:rPr>
                <w:rFonts w:ascii="Times New Roman" w:hAnsi="Times New Roman" w:cs="Times New Roman"/>
              </w:rPr>
            </w:pPr>
            <w:r w:rsidRPr="00BE3D9F">
              <w:rPr>
                <w:rFonts w:ascii="Times New Roman" w:eastAsia="Times New Roman" w:hAnsi="Times New Roman" w:cs="Times New Roman"/>
                <w:b/>
                <w:sz w:val="30"/>
              </w:rPr>
              <w:t xml:space="preserve">  Gul Ahmed</w:t>
            </w:r>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c>
          <w:tcPr>
            <w:tcW w:w="1961" w:type="dxa"/>
            <w:tcBorders>
              <w:top w:val="single" w:sz="6" w:space="0" w:color="000000"/>
              <w:left w:val="single" w:sz="6" w:space="0" w:color="000000"/>
              <w:bottom w:val="single" w:sz="12" w:space="0" w:color="000000"/>
              <w:right w:val="single" w:sz="12" w:space="0" w:color="000000"/>
            </w:tcBorders>
            <w:shd w:val="clear" w:color="auto" w:fill="8DB3E2" w:themeFill="text2" w:themeFillTint="66"/>
          </w:tcPr>
          <w:p w:rsidR="000372B2" w:rsidRPr="00BE3D9F" w:rsidRDefault="000372B2" w:rsidP="00DE3198">
            <w:pPr>
              <w:spacing w:line="360" w:lineRule="auto"/>
              <w:ind w:left="22"/>
              <w:rPr>
                <w:rFonts w:ascii="Times New Roman" w:hAnsi="Times New Roman" w:cs="Times New Roman"/>
              </w:rPr>
            </w:pPr>
            <w:r w:rsidRPr="00BE3D9F">
              <w:rPr>
                <w:rFonts w:ascii="Times New Roman" w:eastAsia="Times New Roman" w:hAnsi="Times New Roman" w:cs="Times New Roman"/>
                <w:b/>
                <w:sz w:val="30"/>
              </w:rPr>
              <w:t xml:space="preserve">      </w:t>
            </w:r>
            <w:proofErr w:type="spellStart"/>
            <w:r w:rsidRPr="00BE3D9F">
              <w:rPr>
                <w:rFonts w:ascii="Times New Roman" w:eastAsia="Times New Roman" w:hAnsi="Times New Roman" w:cs="Times New Roman"/>
                <w:b/>
                <w:sz w:val="30"/>
              </w:rPr>
              <w:t>Nishat</w:t>
            </w:r>
            <w:proofErr w:type="spellEnd"/>
          </w:p>
          <w:p w:rsidR="000372B2" w:rsidRPr="00BE3D9F" w:rsidRDefault="000372B2" w:rsidP="00DE3198">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r>
      <w:tr w:rsidR="000372B2" w:rsidRPr="00BE3D9F" w:rsidTr="00B02EF0">
        <w:trPr>
          <w:trHeight w:val="396"/>
        </w:trPr>
        <w:tc>
          <w:tcPr>
            <w:tcW w:w="869" w:type="dxa"/>
            <w:vMerge w:val="restart"/>
            <w:tcBorders>
              <w:top w:val="single" w:sz="12" w:space="0" w:color="000000"/>
              <w:left w:val="single" w:sz="6" w:space="0" w:color="000000"/>
              <w:bottom w:val="single" w:sz="12" w:space="0" w:color="000000"/>
              <w:right w:val="single" w:sz="12" w:space="0" w:color="000000"/>
            </w:tcBorders>
            <w:vAlign w:val="center"/>
          </w:tcPr>
          <w:p w:rsidR="000372B2" w:rsidRPr="00BE3D9F" w:rsidRDefault="000372B2" w:rsidP="00DE3198">
            <w:pPr>
              <w:spacing w:line="360" w:lineRule="auto"/>
              <w:ind w:left="60"/>
              <w:jc w:val="center"/>
              <w:rPr>
                <w:rFonts w:ascii="Times New Roman" w:hAnsi="Times New Roman" w:cs="Times New Roman"/>
              </w:rPr>
            </w:pPr>
          </w:p>
        </w:tc>
        <w:tc>
          <w:tcPr>
            <w:tcW w:w="2676" w:type="dxa"/>
            <w:tcBorders>
              <w:top w:val="single" w:sz="12" w:space="0" w:color="000000"/>
              <w:left w:val="single" w:sz="12" w:space="0" w:color="000000"/>
              <w:bottom w:val="single" w:sz="6" w:space="0" w:color="000000"/>
              <w:right w:val="nil"/>
            </w:tcBorders>
            <w:shd w:val="clear" w:color="auto" w:fill="FFFF00"/>
          </w:tcPr>
          <w:p w:rsidR="000372B2" w:rsidRPr="00BE3D9F" w:rsidRDefault="000372B2" w:rsidP="00DE3198">
            <w:pPr>
              <w:spacing w:line="360" w:lineRule="auto"/>
              <w:ind w:left="15"/>
              <w:rPr>
                <w:rFonts w:ascii="Times New Roman" w:hAnsi="Times New Roman" w:cs="Times New Roman"/>
              </w:rPr>
            </w:pPr>
            <w:r w:rsidRPr="00BE3D9F">
              <w:rPr>
                <w:rFonts w:ascii="Times New Roman" w:eastAsia="Times New Roman" w:hAnsi="Times New Roman" w:cs="Times New Roman"/>
                <w:b/>
                <w:sz w:val="30"/>
              </w:rPr>
              <w:t>Efficiency Ratios</w:t>
            </w:r>
          </w:p>
        </w:tc>
        <w:tc>
          <w:tcPr>
            <w:tcW w:w="1816" w:type="dxa"/>
            <w:tcBorders>
              <w:top w:val="single" w:sz="12" w:space="0" w:color="000000"/>
              <w:left w:val="nil"/>
              <w:bottom w:val="single" w:sz="6" w:space="0" w:color="000000"/>
              <w:right w:val="nil"/>
            </w:tcBorders>
            <w:shd w:val="clear" w:color="auto" w:fill="FFFF00"/>
          </w:tcPr>
          <w:p w:rsidR="000372B2" w:rsidRPr="00BE3D9F" w:rsidRDefault="000372B2" w:rsidP="00DE3198">
            <w:pPr>
              <w:spacing w:line="360" w:lineRule="auto"/>
              <w:rPr>
                <w:rFonts w:ascii="Times New Roman" w:hAnsi="Times New Roman" w:cs="Times New Roman"/>
              </w:rPr>
            </w:pPr>
          </w:p>
        </w:tc>
        <w:tc>
          <w:tcPr>
            <w:tcW w:w="1965" w:type="dxa"/>
            <w:tcBorders>
              <w:top w:val="single" w:sz="12" w:space="0" w:color="000000"/>
              <w:left w:val="nil"/>
              <w:bottom w:val="single" w:sz="6" w:space="0" w:color="000000"/>
              <w:right w:val="nil"/>
            </w:tcBorders>
            <w:shd w:val="clear" w:color="auto" w:fill="FFFF00"/>
          </w:tcPr>
          <w:p w:rsidR="000372B2" w:rsidRPr="00BE3D9F" w:rsidRDefault="000372B2" w:rsidP="00DE3198">
            <w:pPr>
              <w:spacing w:line="360" w:lineRule="auto"/>
              <w:rPr>
                <w:rFonts w:ascii="Times New Roman" w:hAnsi="Times New Roman" w:cs="Times New Roman"/>
              </w:rPr>
            </w:pPr>
          </w:p>
        </w:tc>
        <w:tc>
          <w:tcPr>
            <w:tcW w:w="1961" w:type="dxa"/>
            <w:tcBorders>
              <w:top w:val="single" w:sz="12" w:space="0" w:color="000000"/>
              <w:left w:val="nil"/>
              <w:bottom w:val="single" w:sz="6" w:space="0" w:color="000000"/>
              <w:right w:val="single" w:sz="12" w:space="0" w:color="000000"/>
            </w:tcBorders>
            <w:shd w:val="clear" w:color="auto" w:fill="FFFF00"/>
          </w:tcPr>
          <w:p w:rsidR="000372B2" w:rsidRPr="00BE3D9F" w:rsidRDefault="000372B2" w:rsidP="00DE3198">
            <w:pPr>
              <w:spacing w:line="360" w:lineRule="auto"/>
              <w:rPr>
                <w:rFonts w:ascii="Times New Roman" w:hAnsi="Times New Roman" w:cs="Times New Roman"/>
              </w:rPr>
            </w:pPr>
          </w:p>
        </w:tc>
      </w:tr>
      <w:tr w:rsidR="000372B2" w:rsidRPr="00BE3D9F" w:rsidTr="00B02EF0">
        <w:trPr>
          <w:trHeight w:val="313"/>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0372B2" w:rsidRPr="00BE3D9F" w:rsidRDefault="000372B2" w:rsidP="00DE3198">
            <w:pPr>
              <w:spacing w:line="360" w:lineRule="auto"/>
              <w:rPr>
                <w:rFonts w:ascii="Times New Roman" w:hAnsi="Times New Roman" w:cs="Times New Roman"/>
              </w:rPr>
            </w:pPr>
            <w:r w:rsidRPr="00BE3D9F">
              <w:rPr>
                <w:rFonts w:ascii="Times New Roman" w:hAnsi="Times New Roman" w:cs="Times New Roman"/>
                <w:sz w:val="24"/>
              </w:rPr>
              <w:t>Asset Turnover</w:t>
            </w:r>
          </w:p>
        </w:tc>
        <w:tc>
          <w:tcPr>
            <w:tcW w:w="1816" w:type="dxa"/>
            <w:tcBorders>
              <w:top w:val="single" w:sz="6" w:space="0" w:color="000000"/>
              <w:left w:val="single" w:sz="6" w:space="0" w:color="000000"/>
              <w:bottom w:val="single" w:sz="6" w:space="0" w:color="000000"/>
              <w:right w:val="single" w:sz="6" w:space="0" w:color="000000"/>
            </w:tcBorders>
          </w:tcPr>
          <w:p w:rsidR="000372B2" w:rsidRPr="00BE3D9F" w:rsidRDefault="00EF64D2" w:rsidP="00DE3198">
            <w:pPr>
              <w:spacing w:line="360" w:lineRule="auto"/>
              <w:ind w:left="39"/>
              <w:jc w:val="center"/>
              <w:rPr>
                <w:rFonts w:ascii="Times New Roman" w:hAnsi="Times New Roman" w:cs="Times New Roman"/>
              </w:rPr>
            </w:pPr>
            <w:r w:rsidRPr="00BE3D9F">
              <w:rPr>
                <w:rFonts w:ascii="Times New Roman" w:hAnsi="Times New Roman" w:cs="Times New Roman"/>
              </w:rPr>
              <w:t>0.69</w:t>
            </w: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497DC4" w:rsidP="00DE3198">
            <w:pPr>
              <w:spacing w:line="360" w:lineRule="auto"/>
              <w:ind w:left="37"/>
              <w:jc w:val="center"/>
              <w:rPr>
                <w:rFonts w:ascii="Times New Roman" w:hAnsi="Times New Roman" w:cs="Times New Roman"/>
              </w:rPr>
            </w:pPr>
            <w:r w:rsidRPr="00BE3D9F">
              <w:rPr>
                <w:rFonts w:ascii="Times New Roman" w:hAnsi="Times New Roman" w:cs="Times New Roman"/>
              </w:rPr>
              <w:t>1.24</w:t>
            </w:r>
          </w:p>
        </w:tc>
        <w:tc>
          <w:tcPr>
            <w:tcW w:w="1961" w:type="dxa"/>
            <w:tcBorders>
              <w:top w:val="single" w:sz="6" w:space="0" w:color="000000"/>
              <w:left w:val="single" w:sz="6" w:space="0" w:color="000000"/>
              <w:bottom w:val="single" w:sz="6" w:space="0" w:color="000000"/>
              <w:right w:val="single" w:sz="12" w:space="0" w:color="000000"/>
            </w:tcBorders>
          </w:tcPr>
          <w:p w:rsidR="000372B2" w:rsidRPr="00BE3D9F" w:rsidRDefault="00497DC4" w:rsidP="00DE3198">
            <w:pPr>
              <w:spacing w:line="360" w:lineRule="auto"/>
              <w:ind w:left="40"/>
              <w:jc w:val="center"/>
              <w:rPr>
                <w:rFonts w:ascii="Times New Roman" w:hAnsi="Times New Roman" w:cs="Times New Roman"/>
              </w:rPr>
            </w:pPr>
            <w:r w:rsidRPr="00BE3D9F">
              <w:rPr>
                <w:rFonts w:ascii="Times New Roman" w:hAnsi="Times New Roman" w:cs="Times New Roman"/>
              </w:rPr>
              <w:t>0.51</w:t>
            </w:r>
          </w:p>
        </w:tc>
      </w:tr>
      <w:tr w:rsidR="000372B2" w:rsidRPr="00BE3D9F" w:rsidTr="00B02EF0">
        <w:trPr>
          <w:trHeight w:val="315"/>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0372B2" w:rsidRPr="00BE3D9F" w:rsidRDefault="000372B2" w:rsidP="00DE3198">
            <w:pPr>
              <w:spacing w:line="360" w:lineRule="auto"/>
              <w:rPr>
                <w:rFonts w:ascii="Times New Roman" w:hAnsi="Times New Roman" w:cs="Times New Roman"/>
              </w:rPr>
            </w:pPr>
            <w:r w:rsidRPr="00BE3D9F">
              <w:rPr>
                <w:rFonts w:ascii="Times New Roman" w:hAnsi="Times New Roman" w:cs="Times New Roman"/>
                <w:sz w:val="24"/>
              </w:rPr>
              <w:t>Inventory Turnover</w:t>
            </w:r>
          </w:p>
        </w:tc>
        <w:tc>
          <w:tcPr>
            <w:tcW w:w="1816" w:type="dxa"/>
            <w:tcBorders>
              <w:top w:val="single" w:sz="6" w:space="0" w:color="000000"/>
              <w:left w:val="single" w:sz="6" w:space="0" w:color="000000"/>
              <w:bottom w:val="single" w:sz="6" w:space="0" w:color="000000"/>
              <w:right w:val="single" w:sz="6" w:space="0" w:color="000000"/>
            </w:tcBorders>
          </w:tcPr>
          <w:p w:rsidR="000372B2" w:rsidRPr="00BE3D9F" w:rsidRDefault="000372B2" w:rsidP="00DE3198">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3E56F7" w:rsidP="00DE3198">
            <w:pPr>
              <w:spacing w:line="360" w:lineRule="auto"/>
              <w:ind w:left="37"/>
              <w:jc w:val="center"/>
              <w:rPr>
                <w:rFonts w:ascii="Times New Roman" w:hAnsi="Times New Roman" w:cs="Times New Roman"/>
              </w:rPr>
            </w:pPr>
            <w:r>
              <w:rPr>
                <w:rFonts w:ascii="Times New Roman" w:hAnsi="Times New Roman" w:cs="Times New Roman"/>
              </w:rPr>
              <w:t>150.4</w:t>
            </w:r>
          </w:p>
        </w:tc>
        <w:tc>
          <w:tcPr>
            <w:tcW w:w="1961" w:type="dxa"/>
            <w:tcBorders>
              <w:top w:val="single" w:sz="6" w:space="0" w:color="000000"/>
              <w:left w:val="single" w:sz="6" w:space="0" w:color="000000"/>
              <w:bottom w:val="single" w:sz="6" w:space="0" w:color="000000"/>
              <w:right w:val="single" w:sz="12" w:space="0" w:color="000000"/>
            </w:tcBorders>
          </w:tcPr>
          <w:p w:rsidR="000372B2" w:rsidRPr="00BE3D9F" w:rsidRDefault="003E56F7" w:rsidP="00DE3198">
            <w:pPr>
              <w:spacing w:line="360" w:lineRule="auto"/>
              <w:ind w:left="40"/>
              <w:jc w:val="center"/>
              <w:rPr>
                <w:rFonts w:ascii="Times New Roman" w:hAnsi="Times New Roman" w:cs="Times New Roman"/>
              </w:rPr>
            </w:pPr>
            <w:r>
              <w:rPr>
                <w:rFonts w:ascii="Times New Roman" w:hAnsi="Times New Roman" w:cs="Times New Roman"/>
              </w:rPr>
              <w:t>91.25</w:t>
            </w:r>
          </w:p>
        </w:tc>
      </w:tr>
      <w:tr w:rsidR="000372B2" w:rsidRPr="00BE3D9F" w:rsidTr="00B02EF0">
        <w:trPr>
          <w:trHeight w:val="315"/>
        </w:trPr>
        <w:tc>
          <w:tcPr>
            <w:tcW w:w="869" w:type="dxa"/>
            <w:vMerge/>
            <w:tcBorders>
              <w:top w:val="nil"/>
              <w:left w:val="single" w:sz="6" w:space="0" w:color="000000"/>
              <w:bottom w:val="nil"/>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0372B2" w:rsidRPr="00BE3D9F" w:rsidRDefault="000372B2" w:rsidP="00DE3198">
            <w:pPr>
              <w:spacing w:line="360" w:lineRule="auto"/>
              <w:rPr>
                <w:rFonts w:ascii="Times New Roman" w:hAnsi="Times New Roman" w:cs="Times New Roman"/>
              </w:rPr>
            </w:pPr>
            <w:r w:rsidRPr="00BE3D9F">
              <w:rPr>
                <w:rFonts w:ascii="Times New Roman" w:hAnsi="Times New Roman" w:cs="Times New Roman"/>
                <w:sz w:val="24"/>
              </w:rPr>
              <w:t>Account Receivables Days</w:t>
            </w:r>
          </w:p>
        </w:tc>
        <w:tc>
          <w:tcPr>
            <w:tcW w:w="1816" w:type="dxa"/>
            <w:tcBorders>
              <w:top w:val="single" w:sz="6" w:space="0" w:color="000000"/>
              <w:left w:val="single" w:sz="6" w:space="0" w:color="000000"/>
              <w:bottom w:val="single" w:sz="6" w:space="0" w:color="000000"/>
              <w:right w:val="single" w:sz="6" w:space="0" w:color="000000"/>
            </w:tcBorders>
          </w:tcPr>
          <w:p w:rsidR="000372B2" w:rsidRPr="00BE3D9F" w:rsidRDefault="00EF64D2" w:rsidP="00DE3198">
            <w:pPr>
              <w:spacing w:line="360" w:lineRule="auto"/>
              <w:ind w:left="39"/>
              <w:jc w:val="center"/>
              <w:rPr>
                <w:rFonts w:ascii="Times New Roman" w:hAnsi="Times New Roman" w:cs="Times New Roman"/>
              </w:rPr>
            </w:pPr>
            <w:r w:rsidRPr="00BE3D9F">
              <w:rPr>
                <w:rFonts w:ascii="Times New Roman" w:hAnsi="Times New Roman" w:cs="Times New Roman"/>
              </w:rPr>
              <w:t>14.75</w:t>
            </w:r>
          </w:p>
        </w:tc>
        <w:tc>
          <w:tcPr>
            <w:tcW w:w="1965" w:type="dxa"/>
            <w:tcBorders>
              <w:top w:val="single" w:sz="6" w:space="0" w:color="000000"/>
              <w:left w:val="single" w:sz="6" w:space="0" w:color="000000"/>
              <w:bottom w:val="single" w:sz="6" w:space="0" w:color="000000"/>
              <w:right w:val="single" w:sz="6" w:space="0" w:color="000000"/>
            </w:tcBorders>
          </w:tcPr>
          <w:p w:rsidR="000372B2" w:rsidRPr="00BE3D9F" w:rsidRDefault="00497DC4" w:rsidP="00DE3198">
            <w:pPr>
              <w:spacing w:line="360" w:lineRule="auto"/>
              <w:ind w:left="37"/>
              <w:jc w:val="center"/>
              <w:rPr>
                <w:rFonts w:ascii="Times New Roman" w:hAnsi="Times New Roman" w:cs="Times New Roman"/>
              </w:rPr>
            </w:pPr>
            <w:r w:rsidRPr="00BE3D9F">
              <w:rPr>
                <w:rFonts w:ascii="Times New Roman" w:hAnsi="Times New Roman" w:cs="Times New Roman"/>
              </w:rPr>
              <w:t>23.6</w:t>
            </w:r>
          </w:p>
        </w:tc>
        <w:tc>
          <w:tcPr>
            <w:tcW w:w="1961" w:type="dxa"/>
            <w:tcBorders>
              <w:top w:val="single" w:sz="6" w:space="0" w:color="000000"/>
              <w:left w:val="single" w:sz="6" w:space="0" w:color="000000"/>
              <w:bottom w:val="single" w:sz="6" w:space="0" w:color="000000"/>
              <w:right w:val="single" w:sz="12" w:space="0" w:color="000000"/>
            </w:tcBorders>
          </w:tcPr>
          <w:p w:rsidR="000372B2" w:rsidRPr="00BE3D9F" w:rsidRDefault="00497DC4" w:rsidP="00DE3198">
            <w:pPr>
              <w:spacing w:line="360" w:lineRule="auto"/>
              <w:ind w:left="40"/>
              <w:jc w:val="center"/>
              <w:rPr>
                <w:rFonts w:ascii="Times New Roman" w:hAnsi="Times New Roman" w:cs="Times New Roman"/>
              </w:rPr>
            </w:pPr>
            <w:r w:rsidRPr="00BE3D9F">
              <w:rPr>
                <w:rFonts w:ascii="Times New Roman" w:hAnsi="Times New Roman" w:cs="Times New Roman"/>
              </w:rPr>
              <w:t>24.52</w:t>
            </w:r>
          </w:p>
        </w:tc>
      </w:tr>
      <w:tr w:rsidR="000372B2" w:rsidRPr="00BE3D9F" w:rsidTr="00B02EF0">
        <w:trPr>
          <w:trHeight w:val="322"/>
        </w:trPr>
        <w:tc>
          <w:tcPr>
            <w:tcW w:w="869" w:type="dxa"/>
            <w:vMerge/>
            <w:tcBorders>
              <w:top w:val="nil"/>
              <w:left w:val="single" w:sz="6" w:space="0" w:color="000000"/>
              <w:bottom w:val="single" w:sz="12" w:space="0" w:color="000000"/>
              <w:right w:val="single" w:sz="12" w:space="0" w:color="000000"/>
            </w:tcBorders>
          </w:tcPr>
          <w:p w:rsidR="000372B2" w:rsidRPr="00BE3D9F" w:rsidRDefault="000372B2" w:rsidP="00DE3198">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12" w:space="0" w:color="000000"/>
              <w:right w:val="single" w:sz="6" w:space="0" w:color="000000"/>
            </w:tcBorders>
          </w:tcPr>
          <w:p w:rsidR="000372B2" w:rsidRPr="00BE3D9F" w:rsidRDefault="00EF64D2" w:rsidP="00DE3198">
            <w:pPr>
              <w:spacing w:line="360" w:lineRule="auto"/>
              <w:rPr>
                <w:rFonts w:ascii="Times New Roman" w:hAnsi="Times New Roman" w:cs="Times New Roman"/>
              </w:rPr>
            </w:pPr>
            <w:r w:rsidRPr="00BE3D9F">
              <w:rPr>
                <w:rFonts w:ascii="Times New Roman" w:hAnsi="Times New Roman" w:cs="Times New Roman"/>
                <w:sz w:val="24"/>
              </w:rPr>
              <w:t>Account Payable Days</w:t>
            </w:r>
          </w:p>
        </w:tc>
        <w:tc>
          <w:tcPr>
            <w:tcW w:w="1816" w:type="dxa"/>
            <w:tcBorders>
              <w:top w:val="single" w:sz="6" w:space="0" w:color="000000"/>
              <w:left w:val="single" w:sz="6" w:space="0" w:color="000000"/>
              <w:bottom w:val="single" w:sz="12" w:space="0" w:color="000000"/>
              <w:right w:val="single" w:sz="6" w:space="0" w:color="000000"/>
            </w:tcBorders>
          </w:tcPr>
          <w:p w:rsidR="000372B2" w:rsidRPr="00BE3D9F" w:rsidRDefault="000372B2" w:rsidP="00DE3198">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12" w:space="0" w:color="000000"/>
              <w:right w:val="single" w:sz="6" w:space="0" w:color="000000"/>
            </w:tcBorders>
          </w:tcPr>
          <w:p w:rsidR="000372B2" w:rsidRPr="00BE3D9F" w:rsidRDefault="00C54245" w:rsidP="00DE3198">
            <w:pPr>
              <w:spacing w:line="360" w:lineRule="auto"/>
              <w:ind w:left="37"/>
              <w:jc w:val="center"/>
              <w:rPr>
                <w:rFonts w:ascii="Times New Roman" w:hAnsi="Times New Roman" w:cs="Times New Roman"/>
              </w:rPr>
            </w:pPr>
            <w:r>
              <w:rPr>
                <w:rFonts w:ascii="Times New Roman" w:hAnsi="Times New Roman" w:cs="Times New Roman"/>
              </w:rPr>
              <w:t>109.6</w:t>
            </w:r>
          </w:p>
        </w:tc>
        <w:tc>
          <w:tcPr>
            <w:tcW w:w="1961" w:type="dxa"/>
            <w:tcBorders>
              <w:top w:val="single" w:sz="6" w:space="0" w:color="000000"/>
              <w:left w:val="single" w:sz="6" w:space="0" w:color="000000"/>
              <w:bottom w:val="single" w:sz="12" w:space="0" w:color="000000"/>
              <w:right w:val="single" w:sz="12" w:space="0" w:color="000000"/>
            </w:tcBorders>
          </w:tcPr>
          <w:p w:rsidR="000372B2" w:rsidRPr="00BE3D9F" w:rsidRDefault="00DE2E72" w:rsidP="00DE3198">
            <w:pPr>
              <w:spacing w:line="360" w:lineRule="auto"/>
              <w:ind w:left="40"/>
              <w:jc w:val="center"/>
              <w:rPr>
                <w:rFonts w:ascii="Times New Roman" w:hAnsi="Times New Roman" w:cs="Times New Roman"/>
              </w:rPr>
            </w:pPr>
            <w:r>
              <w:rPr>
                <w:rFonts w:ascii="Times New Roman" w:hAnsi="Times New Roman" w:cs="Times New Roman"/>
              </w:rPr>
              <w:t>64.4</w:t>
            </w:r>
          </w:p>
        </w:tc>
      </w:tr>
    </w:tbl>
    <w:p w:rsidR="000372B2" w:rsidRDefault="000372B2" w:rsidP="00DE3198">
      <w:pPr>
        <w:spacing w:after="0" w:line="360" w:lineRule="auto"/>
        <w:jc w:val="both"/>
        <w:rPr>
          <w:rFonts w:ascii="Times New Roman" w:hAnsi="Times New Roman" w:cs="Times New Roman"/>
          <w:sz w:val="24"/>
        </w:rPr>
      </w:pPr>
    </w:p>
    <w:p w:rsidR="009F73E8" w:rsidRDefault="009F73E8" w:rsidP="00DE3198">
      <w:pPr>
        <w:spacing w:after="0" w:line="360" w:lineRule="auto"/>
        <w:jc w:val="both"/>
        <w:rPr>
          <w:rFonts w:ascii="Times New Roman" w:hAnsi="Times New Roman" w:cs="Times New Roman"/>
          <w:sz w:val="24"/>
        </w:rPr>
      </w:pPr>
      <w:r w:rsidRPr="009F73E8">
        <w:rPr>
          <w:rFonts w:ascii="Times New Roman" w:hAnsi="Times New Roman" w:cs="Times New Roman"/>
          <w:b/>
          <w:sz w:val="24"/>
        </w:rPr>
        <w:t>Asset Turnover</w:t>
      </w:r>
      <w:r>
        <w:rPr>
          <w:rFonts w:ascii="Times New Roman" w:hAnsi="Times New Roman" w:cs="Times New Roman"/>
          <w:b/>
          <w:sz w:val="24"/>
        </w:rPr>
        <w:t xml:space="preserve">: </w:t>
      </w:r>
      <w:r>
        <w:rPr>
          <w:rFonts w:ascii="Times New Roman" w:hAnsi="Times New Roman" w:cs="Times New Roman"/>
          <w:sz w:val="24"/>
        </w:rPr>
        <w:t>Textile industry’s average asset turnover is 0.69 whereas Gul Ahmed’s average asset turnover over the past 5 years is 1.24. This means that Gul Ahmed is utilizing its assets more effectively than other textile companies in the industry to generate sales.</w:t>
      </w:r>
    </w:p>
    <w:p w:rsidR="009F73E8" w:rsidRDefault="009F73E8" w:rsidP="00DE3198">
      <w:pPr>
        <w:spacing w:after="0"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Nishat</w:t>
      </w:r>
      <w:proofErr w:type="spellEnd"/>
      <w:r>
        <w:rPr>
          <w:rFonts w:ascii="Times New Roman" w:hAnsi="Times New Roman" w:cs="Times New Roman"/>
          <w:sz w:val="24"/>
        </w:rPr>
        <w:t xml:space="preserve"> however has a lower asset turnover ratio than the industry. </w:t>
      </w:r>
      <w:r w:rsidR="007B1569">
        <w:rPr>
          <w:rFonts w:ascii="Times New Roman" w:hAnsi="Times New Roman" w:cs="Times New Roman"/>
          <w:sz w:val="24"/>
        </w:rPr>
        <w:t xml:space="preserve">At 0.51, </w:t>
      </w:r>
      <w:proofErr w:type="spellStart"/>
      <w:r w:rsidR="007B1569">
        <w:rPr>
          <w:rFonts w:ascii="Times New Roman" w:hAnsi="Times New Roman" w:cs="Times New Roman"/>
          <w:sz w:val="24"/>
        </w:rPr>
        <w:t>Nishat</w:t>
      </w:r>
      <w:proofErr w:type="spellEnd"/>
      <w:r w:rsidR="007B1569">
        <w:rPr>
          <w:rFonts w:ascii="Times New Roman" w:hAnsi="Times New Roman" w:cs="Times New Roman"/>
          <w:sz w:val="24"/>
        </w:rPr>
        <w:t xml:space="preserve"> has not effectively utilized its assets over the past 5 years. </w:t>
      </w:r>
    </w:p>
    <w:p w:rsidR="0046411D" w:rsidRDefault="0046411D" w:rsidP="00DE3198">
      <w:pPr>
        <w:spacing w:after="0" w:line="360" w:lineRule="auto"/>
        <w:jc w:val="both"/>
        <w:rPr>
          <w:rFonts w:ascii="Times New Roman" w:hAnsi="Times New Roman" w:cs="Times New Roman"/>
          <w:sz w:val="24"/>
        </w:rPr>
      </w:pPr>
    </w:p>
    <w:p w:rsidR="0046411D" w:rsidRPr="0046411D" w:rsidRDefault="0046411D" w:rsidP="00DE3198">
      <w:pPr>
        <w:spacing w:after="0" w:line="360" w:lineRule="auto"/>
        <w:jc w:val="both"/>
        <w:rPr>
          <w:rFonts w:ascii="Times New Roman" w:hAnsi="Times New Roman" w:cs="Times New Roman"/>
          <w:sz w:val="24"/>
        </w:rPr>
      </w:pPr>
      <w:r w:rsidRPr="0046411D">
        <w:rPr>
          <w:rFonts w:ascii="Times New Roman" w:hAnsi="Times New Roman" w:cs="Times New Roman"/>
          <w:b/>
          <w:sz w:val="24"/>
        </w:rPr>
        <w:t>Accounts Receivable Days</w:t>
      </w:r>
      <w:r>
        <w:rPr>
          <w:rFonts w:ascii="Times New Roman" w:hAnsi="Times New Roman" w:cs="Times New Roman"/>
          <w:b/>
          <w:sz w:val="24"/>
        </w:rPr>
        <w:t xml:space="preserve">: </w:t>
      </w:r>
      <w:r>
        <w:rPr>
          <w:rFonts w:ascii="Times New Roman" w:hAnsi="Times New Roman" w:cs="Times New Roman"/>
          <w:sz w:val="24"/>
        </w:rPr>
        <w:t xml:space="preserve">Both the companies are not putting in enough efforts to receive payments from their debtors. The textile industry average for account receivable days is 14.75 days. Gul Ahmed has been taking 23.6 days and </w:t>
      </w:r>
      <w:proofErr w:type="spellStart"/>
      <w:r>
        <w:rPr>
          <w:rFonts w:ascii="Times New Roman" w:hAnsi="Times New Roman" w:cs="Times New Roman"/>
          <w:sz w:val="24"/>
        </w:rPr>
        <w:t>Nishat</w:t>
      </w:r>
      <w:proofErr w:type="spellEnd"/>
      <w:r>
        <w:rPr>
          <w:rFonts w:ascii="Times New Roman" w:hAnsi="Times New Roman" w:cs="Times New Roman"/>
          <w:sz w:val="24"/>
        </w:rPr>
        <w:t xml:space="preserve"> Linen 24.52 days to receive payments from suppliers and other debtors. This means that their </w:t>
      </w:r>
      <w:proofErr w:type="spellStart"/>
      <w:r>
        <w:rPr>
          <w:rFonts w:ascii="Times New Roman" w:hAnsi="Times New Roman" w:cs="Times New Roman"/>
          <w:sz w:val="24"/>
        </w:rPr>
        <w:t>cashflow</w:t>
      </w:r>
      <w:proofErr w:type="spellEnd"/>
      <w:r>
        <w:rPr>
          <w:rFonts w:ascii="Times New Roman" w:hAnsi="Times New Roman" w:cs="Times New Roman"/>
          <w:sz w:val="24"/>
        </w:rPr>
        <w:t xml:space="preserve"> has been negatively affected due to late payments received. </w:t>
      </w:r>
    </w:p>
    <w:p w:rsidR="009F73E8" w:rsidRDefault="00694BC1" w:rsidP="00694BC1">
      <w:pPr>
        <w:tabs>
          <w:tab w:val="left" w:pos="1560"/>
        </w:tabs>
        <w:spacing w:after="0" w:line="360" w:lineRule="auto"/>
        <w:ind w:left="270"/>
        <w:jc w:val="both"/>
        <w:rPr>
          <w:rFonts w:ascii="Times New Roman" w:hAnsi="Times New Roman" w:cs="Times New Roman"/>
          <w:b/>
          <w:sz w:val="24"/>
        </w:rPr>
      </w:pPr>
      <w:r>
        <w:rPr>
          <w:rFonts w:ascii="Times New Roman" w:hAnsi="Times New Roman" w:cs="Times New Roman"/>
          <w:b/>
          <w:sz w:val="24"/>
        </w:rPr>
        <w:t xml:space="preserve">     </w:t>
      </w:r>
    </w:p>
    <w:p w:rsidR="009F73E8" w:rsidRDefault="009F73E8" w:rsidP="00694BC1">
      <w:pPr>
        <w:tabs>
          <w:tab w:val="left" w:pos="1560"/>
        </w:tabs>
        <w:spacing w:after="0" w:line="360" w:lineRule="auto"/>
        <w:ind w:left="270"/>
        <w:jc w:val="both"/>
        <w:rPr>
          <w:rFonts w:ascii="Times New Roman" w:hAnsi="Times New Roman" w:cs="Times New Roman"/>
          <w:b/>
          <w:sz w:val="24"/>
        </w:rPr>
      </w:pPr>
    </w:p>
    <w:p w:rsidR="00694BC1" w:rsidRPr="00BE3D9F" w:rsidRDefault="00694BC1" w:rsidP="00694BC1">
      <w:pPr>
        <w:tabs>
          <w:tab w:val="left" w:pos="1560"/>
        </w:tabs>
        <w:spacing w:after="0" w:line="360" w:lineRule="auto"/>
        <w:ind w:left="270"/>
        <w:jc w:val="both"/>
        <w:rPr>
          <w:rFonts w:ascii="Times New Roman" w:hAnsi="Times New Roman" w:cs="Times New Roman"/>
          <w:b/>
          <w:sz w:val="24"/>
        </w:rPr>
      </w:pPr>
      <w:r>
        <w:rPr>
          <w:rFonts w:ascii="Times New Roman" w:hAnsi="Times New Roman" w:cs="Times New Roman"/>
          <w:b/>
          <w:sz w:val="24"/>
        </w:rPr>
        <w:t xml:space="preserve">   Table-4: Comparison of Liquidity</w:t>
      </w:r>
      <w:r w:rsidRPr="00BE3D9F">
        <w:rPr>
          <w:rFonts w:ascii="Times New Roman" w:hAnsi="Times New Roman" w:cs="Times New Roman"/>
          <w:b/>
          <w:sz w:val="24"/>
        </w:rPr>
        <w:t xml:space="preserve"> Ratios with Industry Average</w:t>
      </w:r>
    </w:p>
    <w:p w:rsidR="00694BC1" w:rsidRPr="00BE3D9F" w:rsidRDefault="00694BC1" w:rsidP="00694BC1">
      <w:pPr>
        <w:spacing w:after="0" w:line="360" w:lineRule="auto"/>
        <w:jc w:val="both"/>
        <w:rPr>
          <w:rFonts w:ascii="Times New Roman" w:hAnsi="Times New Roman" w:cs="Times New Roman"/>
          <w:sz w:val="24"/>
        </w:rPr>
      </w:pPr>
    </w:p>
    <w:tbl>
      <w:tblPr>
        <w:tblStyle w:val="TableGrid0"/>
        <w:tblpPr w:leftFromText="180" w:rightFromText="180" w:vertAnchor="text" w:horzAnchor="margin" w:tblpY="97"/>
        <w:tblW w:w="9287" w:type="dxa"/>
        <w:tblInd w:w="0" w:type="dxa"/>
        <w:tblCellMar>
          <w:top w:w="31" w:type="dxa"/>
          <w:left w:w="45" w:type="dxa"/>
          <w:bottom w:w="16" w:type="dxa"/>
          <w:right w:w="82" w:type="dxa"/>
        </w:tblCellMar>
        <w:tblLook w:val="04A0" w:firstRow="1" w:lastRow="0" w:firstColumn="1" w:lastColumn="0" w:noHBand="0" w:noVBand="1"/>
      </w:tblPr>
      <w:tblGrid>
        <w:gridCol w:w="869"/>
        <w:gridCol w:w="2676"/>
        <w:gridCol w:w="1816"/>
        <w:gridCol w:w="1965"/>
        <w:gridCol w:w="1961"/>
      </w:tblGrid>
      <w:tr w:rsidR="00694BC1" w:rsidRPr="00BE3D9F" w:rsidTr="00694BC1">
        <w:trPr>
          <w:trHeight w:val="1179"/>
        </w:trPr>
        <w:tc>
          <w:tcPr>
            <w:tcW w:w="869" w:type="dxa"/>
            <w:tcBorders>
              <w:top w:val="single" w:sz="6" w:space="0" w:color="000000"/>
              <w:left w:val="single" w:sz="6" w:space="0" w:color="000000"/>
              <w:bottom w:val="single" w:sz="12" w:space="0" w:color="000000"/>
              <w:right w:val="single" w:sz="12" w:space="0" w:color="000000"/>
            </w:tcBorders>
            <w:vAlign w:val="center"/>
          </w:tcPr>
          <w:p w:rsidR="00694BC1" w:rsidRPr="00BE3D9F" w:rsidRDefault="00694BC1" w:rsidP="00694BC1">
            <w:pPr>
              <w:spacing w:line="360" w:lineRule="auto"/>
              <w:ind w:left="187" w:hanging="120"/>
              <w:rPr>
                <w:rFonts w:ascii="Times New Roman" w:hAnsi="Times New Roman" w:cs="Times New Roman"/>
              </w:rPr>
            </w:pPr>
            <w:r w:rsidRPr="00BE3D9F">
              <w:rPr>
                <w:rFonts w:ascii="Times New Roman" w:eastAsia="Times New Roman" w:hAnsi="Times New Roman" w:cs="Times New Roman"/>
                <w:b/>
                <w:sz w:val="30"/>
              </w:rPr>
              <w:t>S.no</w:t>
            </w:r>
          </w:p>
        </w:tc>
        <w:tc>
          <w:tcPr>
            <w:tcW w:w="2676" w:type="dxa"/>
            <w:tcBorders>
              <w:top w:val="single" w:sz="6" w:space="0" w:color="000000"/>
              <w:left w:val="single" w:sz="12" w:space="0" w:color="000000"/>
              <w:bottom w:val="single" w:sz="12" w:space="0" w:color="000000"/>
              <w:right w:val="single" w:sz="6" w:space="0" w:color="000000"/>
            </w:tcBorders>
            <w:vAlign w:val="center"/>
          </w:tcPr>
          <w:p w:rsidR="00694BC1" w:rsidRPr="00BE3D9F" w:rsidRDefault="00694BC1" w:rsidP="00694BC1">
            <w:pPr>
              <w:spacing w:line="360" w:lineRule="auto"/>
              <w:ind w:left="28"/>
              <w:jc w:val="center"/>
              <w:rPr>
                <w:rFonts w:ascii="Times New Roman" w:hAnsi="Times New Roman" w:cs="Times New Roman"/>
              </w:rPr>
            </w:pPr>
            <w:r w:rsidRPr="00BE3D9F">
              <w:rPr>
                <w:rFonts w:ascii="Times New Roman" w:eastAsia="Times New Roman" w:hAnsi="Times New Roman" w:cs="Times New Roman"/>
                <w:b/>
                <w:sz w:val="30"/>
              </w:rPr>
              <w:t>Ratios</w:t>
            </w:r>
          </w:p>
        </w:tc>
        <w:tc>
          <w:tcPr>
            <w:tcW w:w="1816" w:type="dxa"/>
            <w:tcBorders>
              <w:top w:val="single" w:sz="6" w:space="0" w:color="000000"/>
              <w:left w:val="single" w:sz="6" w:space="0" w:color="000000"/>
              <w:bottom w:val="single" w:sz="12" w:space="0" w:color="000000"/>
              <w:right w:val="single" w:sz="6" w:space="0" w:color="000000"/>
            </w:tcBorders>
            <w:shd w:val="clear" w:color="auto" w:fill="A5A5A5"/>
          </w:tcPr>
          <w:p w:rsidR="00694BC1" w:rsidRPr="00BE3D9F" w:rsidRDefault="00694BC1" w:rsidP="00694BC1">
            <w:pPr>
              <w:spacing w:line="360" w:lineRule="auto"/>
              <w:ind w:left="31"/>
              <w:jc w:val="center"/>
              <w:rPr>
                <w:rFonts w:ascii="Times New Roman" w:hAnsi="Times New Roman" w:cs="Times New Roman"/>
              </w:rPr>
            </w:pPr>
            <w:r w:rsidRPr="00BE3D9F">
              <w:rPr>
                <w:rFonts w:ascii="Times New Roman" w:eastAsia="Times New Roman" w:hAnsi="Times New Roman" w:cs="Times New Roman"/>
                <w:b/>
                <w:sz w:val="30"/>
              </w:rPr>
              <w:t>Industry</w:t>
            </w:r>
          </w:p>
          <w:p w:rsidR="00694BC1" w:rsidRPr="00BE3D9F" w:rsidRDefault="00694BC1" w:rsidP="00694BC1">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 xml:space="preserve">Average 5 years </w:t>
            </w:r>
          </w:p>
        </w:tc>
        <w:tc>
          <w:tcPr>
            <w:tcW w:w="1965" w:type="dxa"/>
            <w:tcBorders>
              <w:top w:val="single" w:sz="6" w:space="0" w:color="000000"/>
              <w:left w:val="single" w:sz="6" w:space="0" w:color="000000"/>
              <w:bottom w:val="single" w:sz="12" w:space="0" w:color="000000"/>
              <w:right w:val="single" w:sz="6" w:space="0" w:color="000000"/>
            </w:tcBorders>
            <w:shd w:val="clear" w:color="auto" w:fill="92D050"/>
          </w:tcPr>
          <w:p w:rsidR="00694BC1" w:rsidRPr="00BE3D9F" w:rsidRDefault="00694BC1" w:rsidP="00694BC1">
            <w:pPr>
              <w:spacing w:line="360" w:lineRule="auto"/>
              <w:rPr>
                <w:rFonts w:ascii="Times New Roman" w:hAnsi="Times New Roman" w:cs="Times New Roman"/>
              </w:rPr>
            </w:pPr>
            <w:r w:rsidRPr="00BE3D9F">
              <w:rPr>
                <w:rFonts w:ascii="Times New Roman" w:eastAsia="Times New Roman" w:hAnsi="Times New Roman" w:cs="Times New Roman"/>
                <w:b/>
                <w:sz w:val="30"/>
              </w:rPr>
              <w:t xml:space="preserve">  Gul Ahmed</w:t>
            </w:r>
          </w:p>
          <w:p w:rsidR="00694BC1" w:rsidRPr="00BE3D9F" w:rsidRDefault="00694BC1" w:rsidP="00694BC1">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c>
          <w:tcPr>
            <w:tcW w:w="1961" w:type="dxa"/>
            <w:tcBorders>
              <w:top w:val="single" w:sz="6" w:space="0" w:color="000000"/>
              <w:left w:val="single" w:sz="6" w:space="0" w:color="000000"/>
              <w:bottom w:val="single" w:sz="12" w:space="0" w:color="000000"/>
              <w:right w:val="single" w:sz="12" w:space="0" w:color="000000"/>
            </w:tcBorders>
            <w:shd w:val="clear" w:color="auto" w:fill="8DB3E2" w:themeFill="text2" w:themeFillTint="66"/>
          </w:tcPr>
          <w:p w:rsidR="00694BC1" w:rsidRPr="00BE3D9F" w:rsidRDefault="00694BC1" w:rsidP="00694BC1">
            <w:pPr>
              <w:spacing w:line="360" w:lineRule="auto"/>
              <w:ind w:left="22"/>
              <w:rPr>
                <w:rFonts w:ascii="Times New Roman" w:hAnsi="Times New Roman" w:cs="Times New Roman"/>
              </w:rPr>
            </w:pPr>
            <w:r w:rsidRPr="00BE3D9F">
              <w:rPr>
                <w:rFonts w:ascii="Times New Roman" w:eastAsia="Times New Roman" w:hAnsi="Times New Roman" w:cs="Times New Roman"/>
                <w:b/>
                <w:sz w:val="30"/>
              </w:rPr>
              <w:t xml:space="preserve">      </w:t>
            </w:r>
            <w:proofErr w:type="spellStart"/>
            <w:r w:rsidRPr="00BE3D9F">
              <w:rPr>
                <w:rFonts w:ascii="Times New Roman" w:eastAsia="Times New Roman" w:hAnsi="Times New Roman" w:cs="Times New Roman"/>
                <w:b/>
                <w:sz w:val="30"/>
              </w:rPr>
              <w:t>Nishat</w:t>
            </w:r>
            <w:proofErr w:type="spellEnd"/>
          </w:p>
          <w:p w:rsidR="00694BC1" w:rsidRPr="00BE3D9F" w:rsidRDefault="00694BC1" w:rsidP="00694BC1">
            <w:pPr>
              <w:spacing w:line="360" w:lineRule="auto"/>
              <w:jc w:val="center"/>
              <w:rPr>
                <w:rFonts w:ascii="Times New Roman" w:hAnsi="Times New Roman" w:cs="Times New Roman"/>
              </w:rPr>
            </w:pPr>
            <w:r w:rsidRPr="00BE3D9F">
              <w:rPr>
                <w:rFonts w:ascii="Times New Roman" w:eastAsia="Times New Roman" w:hAnsi="Times New Roman" w:cs="Times New Roman"/>
                <w:b/>
                <w:sz w:val="30"/>
              </w:rPr>
              <w:t>Average 5 years</w:t>
            </w:r>
          </w:p>
        </w:tc>
      </w:tr>
      <w:tr w:rsidR="00694BC1" w:rsidRPr="00BE3D9F" w:rsidTr="00694BC1">
        <w:trPr>
          <w:trHeight w:val="396"/>
        </w:trPr>
        <w:tc>
          <w:tcPr>
            <w:tcW w:w="869" w:type="dxa"/>
            <w:vMerge w:val="restart"/>
            <w:tcBorders>
              <w:top w:val="single" w:sz="12" w:space="0" w:color="000000"/>
              <w:left w:val="single" w:sz="6" w:space="0" w:color="000000"/>
              <w:bottom w:val="single" w:sz="12" w:space="0" w:color="000000"/>
              <w:right w:val="single" w:sz="12" w:space="0" w:color="000000"/>
            </w:tcBorders>
            <w:vAlign w:val="center"/>
          </w:tcPr>
          <w:p w:rsidR="00694BC1" w:rsidRPr="00BE3D9F" w:rsidRDefault="00694BC1" w:rsidP="00694BC1">
            <w:pPr>
              <w:spacing w:line="360" w:lineRule="auto"/>
              <w:ind w:left="60"/>
              <w:jc w:val="center"/>
              <w:rPr>
                <w:rFonts w:ascii="Times New Roman" w:hAnsi="Times New Roman" w:cs="Times New Roman"/>
              </w:rPr>
            </w:pPr>
          </w:p>
        </w:tc>
        <w:tc>
          <w:tcPr>
            <w:tcW w:w="2676" w:type="dxa"/>
            <w:tcBorders>
              <w:top w:val="single" w:sz="12" w:space="0" w:color="000000"/>
              <w:left w:val="single" w:sz="12" w:space="0" w:color="000000"/>
              <w:bottom w:val="single" w:sz="6" w:space="0" w:color="000000"/>
              <w:right w:val="nil"/>
            </w:tcBorders>
            <w:shd w:val="clear" w:color="auto" w:fill="FFFF00"/>
          </w:tcPr>
          <w:p w:rsidR="00694BC1" w:rsidRPr="00BE3D9F" w:rsidRDefault="00694BC1" w:rsidP="00694BC1">
            <w:pPr>
              <w:spacing w:line="360" w:lineRule="auto"/>
              <w:ind w:left="15"/>
              <w:rPr>
                <w:rFonts w:ascii="Times New Roman" w:hAnsi="Times New Roman" w:cs="Times New Roman"/>
              </w:rPr>
            </w:pPr>
            <w:r>
              <w:rPr>
                <w:rFonts w:ascii="Times New Roman" w:eastAsia="Times New Roman" w:hAnsi="Times New Roman" w:cs="Times New Roman"/>
                <w:b/>
                <w:sz w:val="30"/>
              </w:rPr>
              <w:t>Liquidity</w:t>
            </w:r>
            <w:r w:rsidRPr="00BE3D9F">
              <w:rPr>
                <w:rFonts w:ascii="Times New Roman" w:eastAsia="Times New Roman" w:hAnsi="Times New Roman" w:cs="Times New Roman"/>
                <w:b/>
                <w:sz w:val="30"/>
              </w:rPr>
              <w:t xml:space="preserve"> Ratios</w:t>
            </w:r>
          </w:p>
        </w:tc>
        <w:tc>
          <w:tcPr>
            <w:tcW w:w="1816" w:type="dxa"/>
            <w:tcBorders>
              <w:top w:val="single" w:sz="12" w:space="0" w:color="000000"/>
              <w:left w:val="nil"/>
              <w:bottom w:val="single" w:sz="6" w:space="0" w:color="000000"/>
              <w:right w:val="nil"/>
            </w:tcBorders>
            <w:shd w:val="clear" w:color="auto" w:fill="FFFF00"/>
          </w:tcPr>
          <w:p w:rsidR="00694BC1" w:rsidRPr="00BE3D9F" w:rsidRDefault="00694BC1" w:rsidP="00694BC1">
            <w:pPr>
              <w:spacing w:line="360" w:lineRule="auto"/>
              <w:rPr>
                <w:rFonts w:ascii="Times New Roman" w:hAnsi="Times New Roman" w:cs="Times New Roman"/>
              </w:rPr>
            </w:pPr>
          </w:p>
        </w:tc>
        <w:tc>
          <w:tcPr>
            <w:tcW w:w="1965" w:type="dxa"/>
            <w:tcBorders>
              <w:top w:val="single" w:sz="12" w:space="0" w:color="000000"/>
              <w:left w:val="nil"/>
              <w:bottom w:val="single" w:sz="6" w:space="0" w:color="000000"/>
              <w:right w:val="nil"/>
            </w:tcBorders>
            <w:shd w:val="clear" w:color="auto" w:fill="FFFF00"/>
          </w:tcPr>
          <w:p w:rsidR="00694BC1" w:rsidRPr="00BE3D9F" w:rsidRDefault="00694BC1" w:rsidP="00694BC1">
            <w:pPr>
              <w:spacing w:line="360" w:lineRule="auto"/>
              <w:rPr>
                <w:rFonts w:ascii="Times New Roman" w:hAnsi="Times New Roman" w:cs="Times New Roman"/>
              </w:rPr>
            </w:pPr>
          </w:p>
        </w:tc>
        <w:tc>
          <w:tcPr>
            <w:tcW w:w="1961" w:type="dxa"/>
            <w:tcBorders>
              <w:top w:val="single" w:sz="12" w:space="0" w:color="000000"/>
              <w:left w:val="nil"/>
              <w:bottom w:val="single" w:sz="6" w:space="0" w:color="000000"/>
              <w:right w:val="single" w:sz="12" w:space="0" w:color="000000"/>
            </w:tcBorders>
            <w:shd w:val="clear" w:color="auto" w:fill="FFFF00"/>
          </w:tcPr>
          <w:p w:rsidR="00694BC1" w:rsidRPr="00BE3D9F" w:rsidRDefault="00694BC1" w:rsidP="00694BC1">
            <w:pPr>
              <w:spacing w:line="360" w:lineRule="auto"/>
              <w:rPr>
                <w:rFonts w:ascii="Times New Roman" w:hAnsi="Times New Roman" w:cs="Times New Roman"/>
              </w:rPr>
            </w:pPr>
          </w:p>
        </w:tc>
      </w:tr>
      <w:tr w:rsidR="00694BC1" w:rsidRPr="00BE3D9F" w:rsidTr="00694BC1">
        <w:trPr>
          <w:trHeight w:val="313"/>
        </w:trPr>
        <w:tc>
          <w:tcPr>
            <w:tcW w:w="869" w:type="dxa"/>
            <w:vMerge/>
            <w:tcBorders>
              <w:top w:val="nil"/>
              <w:left w:val="single" w:sz="6" w:space="0" w:color="000000"/>
              <w:bottom w:val="nil"/>
              <w:right w:val="single" w:sz="12" w:space="0" w:color="000000"/>
            </w:tcBorders>
          </w:tcPr>
          <w:p w:rsidR="00694BC1" w:rsidRPr="00BE3D9F" w:rsidRDefault="00694BC1" w:rsidP="00694BC1">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694BC1" w:rsidRPr="00BE3D9F" w:rsidRDefault="00694BC1" w:rsidP="00694BC1">
            <w:pPr>
              <w:spacing w:line="360" w:lineRule="auto"/>
              <w:rPr>
                <w:rFonts w:ascii="Times New Roman" w:hAnsi="Times New Roman" w:cs="Times New Roman"/>
              </w:rPr>
            </w:pPr>
            <w:r>
              <w:rPr>
                <w:rFonts w:ascii="Times New Roman" w:hAnsi="Times New Roman" w:cs="Times New Roman"/>
                <w:sz w:val="24"/>
              </w:rPr>
              <w:t>Current Ratio</w:t>
            </w:r>
          </w:p>
        </w:tc>
        <w:tc>
          <w:tcPr>
            <w:tcW w:w="1816" w:type="dxa"/>
            <w:tcBorders>
              <w:top w:val="single" w:sz="6" w:space="0" w:color="000000"/>
              <w:left w:val="single" w:sz="6" w:space="0" w:color="000000"/>
              <w:bottom w:val="single" w:sz="6" w:space="0" w:color="000000"/>
              <w:right w:val="single" w:sz="6" w:space="0" w:color="000000"/>
            </w:tcBorders>
          </w:tcPr>
          <w:p w:rsidR="00694BC1" w:rsidRPr="00BE3D9F" w:rsidRDefault="00694BC1" w:rsidP="00694BC1">
            <w:pPr>
              <w:spacing w:line="360" w:lineRule="auto"/>
              <w:ind w:left="39"/>
              <w:jc w:val="center"/>
              <w:rPr>
                <w:rFonts w:ascii="Times New Roman" w:hAnsi="Times New Roman" w:cs="Times New Roman"/>
              </w:rPr>
            </w:pPr>
            <w:r>
              <w:rPr>
                <w:rFonts w:ascii="Times New Roman" w:hAnsi="Times New Roman" w:cs="Times New Roman"/>
              </w:rPr>
              <w:t>2.25</w:t>
            </w:r>
          </w:p>
        </w:tc>
        <w:tc>
          <w:tcPr>
            <w:tcW w:w="1965" w:type="dxa"/>
            <w:tcBorders>
              <w:top w:val="single" w:sz="6" w:space="0" w:color="000000"/>
              <w:left w:val="single" w:sz="6" w:space="0" w:color="000000"/>
              <w:bottom w:val="single" w:sz="6" w:space="0" w:color="000000"/>
              <w:right w:val="single" w:sz="6" w:space="0" w:color="000000"/>
            </w:tcBorders>
          </w:tcPr>
          <w:p w:rsidR="00694BC1" w:rsidRPr="00BE3D9F" w:rsidRDefault="00694BC1" w:rsidP="00694BC1">
            <w:pPr>
              <w:spacing w:line="360" w:lineRule="auto"/>
              <w:ind w:left="37"/>
              <w:jc w:val="center"/>
              <w:rPr>
                <w:rFonts w:ascii="Times New Roman" w:hAnsi="Times New Roman" w:cs="Times New Roman"/>
              </w:rPr>
            </w:pPr>
            <w:r>
              <w:rPr>
                <w:rFonts w:ascii="Times New Roman" w:hAnsi="Times New Roman" w:cs="Times New Roman"/>
              </w:rPr>
              <w:t>1.11</w:t>
            </w:r>
          </w:p>
        </w:tc>
        <w:tc>
          <w:tcPr>
            <w:tcW w:w="1961" w:type="dxa"/>
            <w:tcBorders>
              <w:top w:val="single" w:sz="6" w:space="0" w:color="000000"/>
              <w:left w:val="single" w:sz="6" w:space="0" w:color="000000"/>
              <w:bottom w:val="single" w:sz="6" w:space="0" w:color="000000"/>
              <w:right w:val="single" w:sz="12" w:space="0" w:color="000000"/>
            </w:tcBorders>
          </w:tcPr>
          <w:p w:rsidR="00694BC1" w:rsidRPr="00BE3D9F" w:rsidRDefault="00694BC1" w:rsidP="00694BC1">
            <w:pPr>
              <w:spacing w:line="360" w:lineRule="auto"/>
              <w:ind w:left="40"/>
              <w:jc w:val="center"/>
              <w:rPr>
                <w:rFonts w:ascii="Times New Roman" w:hAnsi="Times New Roman" w:cs="Times New Roman"/>
              </w:rPr>
            </w:pPr>
            <w:r>
              <w:rPr>
                <w:rFonts w:ascii="Times New Roman" w:hAnsi="Times New Roman" w:cs="Times New Roman"/>
              </w:rPr>
              <w:t>1.54</w:t>
            </w:r>
          </w:p>
        </w:tc>
      </w:tr>
      <w:tr w:rsidR="00694BC1" w:rsidRPr="00BE3D9F" w:rsidTr="00694BC1">
        <w:trPr>
          <w:trHeight w:val="315"/>
        </w:trPr>
        <w:tc>
          <w:tcPr>
            <w:tcW w:w="869" w:type="dxa"/>
            <w:vMerge/>
            <w:tcBorders>
              <w:top w:val="nil"/>
              <w:left w:val="single" w:sz="6" w:space="0" w:color="000000"/>
              <w:bottom w:val="nil"/>
              <w:right w:val="single" w:sz="12" w:space="0" w:color="000000"/>
            </w:tcBorders>
          </w:tcPr>
          <w:p w:rsidR="00694BC1" w:rsidRPr="00BE3D9F" w:rsidRDefault="00694BC1" w:rsidP="00694BC1">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694BC1" w:rsidRPr="00BE3D9F" w:rsidRDefault="00694BC1" w:rsidP="00694BC1">
            <w:pPr>
              <w:spacing w:line="360" w:lineRule="auto"/>
              <w:rPr>
                <w:rFonts w:ascii="Times New Roman" w:hAnsi="Times New Roman" w:cs="Times New Roman"/>
              </w:rPr>
            </w:pPr>
            <w:r>
              <w:rPr>
                <w:rFonts w:ascii="Times New Roman" w:hAnsi="Times New Roman" w:cs="Times New Roman"/>
                <w:sz w:val="24"/>
              </w:rPr>
              <w:t>Quick/Acid ratio</w:t>
            </w:r>
          </w:p>
        </w:tc>
        <w:tc>
          <w:tcPr>
            <w:tcW w:w="1816" w:type="dxa"/>
            <w:tcBorders>
              <w:top w:val="single" w:sz="6" w:space="0" w:color="000000"/>
              <w:left w:val="single" w:sz="6" w:space="0" w:color="000000"/>
              <w:bottom w:val="single" w:sz="6" w:space="0" w:color="000000"/>
              <w:right w:val="single" w:sz="6" w:space="0" w:color="000000"/>
            </w:tcBorders>
          </w:tcPr>
          <w:p w:rsidR="00694BC1" w:rsidRPr="00BE3D9F" w:rsidRDefault="00694BC1" w:rsidP="00694BC1">
            <w:pPr>
              <w:spacing w:line="360" w:lineRule="auto"/>
              <w:ind w:left="39"/>
              <w:jc w:val="center"/>
              <w:rPr>
                <w:rFonts w:ascii="Times New Roman" w:hAnsi="Times New Roman" w:cs="Times New Roman"/>
              </w:rPr>
            </w:pPr>
            <w:r>
              <w:rPr>
                <w:rFonts w:ascii="Times New Roman" w:hAnsi="Times New Roman" w:cs="Times New Roman"/>
              </w:rPr>
              <w:t>1.13</w:t>
            </w:r>
          </w:p>
        </w:tc>
        <w:tc>
          <w:tcPr>
            <w:tcW w:w="1965" w:type="dxa"/>
            <w:tcBorders>
              <w:top w:val="single" w:sz="6" w:space="0" w:color="000000"/>
              <w:left w:val="single" w:sz="6" w:space="0" w:color="000000"/>
              <w:bottom w:val="single" w:sz="6" w:space="0" w:color="000000"/>
              <w:right w:val="single" w:sz="6" w:space="0" w:color="000000"/>
            </w:tcBorders>
          </w:tcPr>
          <w:p w:rsidR="00694BC1" w:rsidRPr="00BE3D9F" w:rsidRDefault="00694BC1" w:rsidP="00694BC1">
            <w:pPr>
              <w:spacing w:line="360" w:lineRule="auto"/>
              <w:ind w:left="37"/>
              <w:jc w:val="center"/>
              <w:rPr>
                <w:rFonts w:ascii="Times New Roman" w:hAnsi="Times New Roman" w:cs="Times New Roman"/>
              </w:rPr>
            </w:pPr>
            <w:r>
              <w:rPr>
                <w:rFonts w:ascii="Times New Roman" w:hAnsi="Times New Roman" w:cs="Times New Roman"/>
              </w:rPr>
              <w:t>0.36</w:t>
            </w:r>
          </w:p>
        </w:tc>
        <w:tc>
          <w:tcPr>
            <w:tcW w:w="1961" w:type="dxa"/>
            <w:tcBorders>
              <w:top w:val="single" w:sz="6" w:space="0" w:color="000000"/>
              <w:left w:val="single" w:sz="6" w:space="0" w:color="000000"/>
              <w:bottom w:val="single" w:sz="6" w:space="0" w:color="000000"/>
              <w:right w:val="single" w:sz="12" w:space="0" w:color="000000"/>
            </w:tcBorders>
          </w:tcPr>
          <w:p w:rsidR="00694BC1" w:rsidRPr="00BE3D9F" w:rsidRDefault="00694BC1" w:rsidP="00694BC1">
            <w:pPr>
              <w:spacing w:line="360" w:lineRule="auto"/>
              <w:ind w:left="40"/>
              <w:jc w:val="center"/>
              <w:rPr>
                <w:rFonts w:ascii="Times New Roman" w:hAnsi="Times New Roman" w:cs="Times New Roman"/>
              </w:rPr>
            </w:pPr>
            <w:r>
              <w:rPr>
                <w:rFonts w:ascii="Times New Roman" w:hAnsi="Times New Roman" w:cs="Times New Roman"/>
              </w:rPr>
              <w:t>0.83</w:t>
            </w:r>
          </w:p>
        </w:tc>
      </w:tr>
      <w:tr w:rsidR="00694BC1" w:rsidRPr="00BE3D9F" w:rsidTr="00694BC1">
        <w:trPr>
          <w:trHeight w:val="315"/>
        </w:trPr>
        <w:tc>
          <w:tcPr>
            <w:tcW w:w="869" w:type="dxa"/>
            <w:vMerge/>
            <w:tcBorders>
              <w:top w:val="nil"/>
              <w:left w:val="single" w:sz="6" w:space="0" w:color="000000"/>
              <w:bottom w:val="nil"/>
              <w:right w:val="single" w:sz="12" w:space="0" w:color="000000"/>
            </w:tcBorders>
          </w:tcPr>
          <w:p w:rsidR="00694BC1" w:rsidRPr="00BE3D9F" w:rsidRDefault="00694BC1" w:rsidP="00694BC1">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6" w:space="0" w:color="000000"/>
              <w:right w:val="single" w:sz="6" w:space="0" w:color="000000"/>
            </w:tcBorders>
          </w:tcPr>
          <w:p w:rsidR="00694BC1" w:rsidRPr="00BE3D9F" w:rsidRDefault="00694BC1" w:rsidP="00694BC1">
            <w:pPr>
              <w:spacing w:line="360" w:lineRule="auto"/>
              <w:rPr>
                <w:rFonts w:ascii="Times New Roman" w:hAnsi="Times New Roman" w:cs="Times New Roman"/>
              </w:rPr>
            </w:pPr>
            <w:r>
              <w:rPr>
                <w:rFonts w:ascii="Times New Roman" w:hAnsi="Times New Roman" w:cs="Times New Roman"/>
                <w:sz w:val="24"/>
              </w:rPr>
              <w:t>Cash Ratio</w:t>
            </w:r>
          </w:p>
        </w:tc>
        <w:tc>
          <w:tcPr>
            <w:tcW w:w="1816" w:type="dxa"/>
            <w:tcBorders>
              <w:top w:val="single" w:sz="6" w:space="0" w:color="000000"/>
              <w:left w:val="single" w:sz="6" w:space="0" w:color="000000"/>
              <w:bottom w:val="single" w:sz="6" w:space="0" w:color="000000"/>
              <w:right w:val="single" w:sz="6" w:space="0" w:color="000000"/>
            </w:tcBorders>
          </w:tcPr>
          <w:p w:rsidR="00694BC1" w:rsidRPr="00BE3D9F" w:rsidRDefault="00694BC1" w:rsidP="00694BC1">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6" w:space="0" w:color="000000"/>
              <w:right w:val="single" w:sz="6" w:space="0" w:color="000000"/>
            </w:tcBorders>
          </w:tcPr>
          <w:p w:rsidR="00694BC1" w:rsidRPr="00BE3D9F" w:rsidRDefault="00810B53" w:rsidP="00810B53">
            <w:pPr>
              <w:spacing w:line="360" w:lineRule="auto"/>
              <w:ind w:left="37"/>
              <w:jc w:val="center"/>
              <w:rPr>
                <w:rFonts w:ascii="Times New Roman" w:hAnsi="Times New Roman" w:cs="Times New Roman"/>
              </w:rPr>
            </w:pPr>
            <w:r>
              <w:rPr>
                <w:rFonts w:ascii="Times New Roman" w:hAnsi="Times New Roman" w:cs="Times New Roman"/>
              </w:rPr>
              <w:t>0.012</w:t>
            </w:r>
          </w:p>
        </w:tc>
        <w:tc>
          <w:tcPr>
            <w:tcW w:w="1961" w:type="dxa"/>
            <w:tcBorders>
              <w:top w:val="single" w:sz="6" w:space="0" w:color="000000"/>
              <w:left w:val="single" w:sz="6" w:space="0" w:color="000000"/>
              <w:bottom w:val="single" w:sz="6" w:space="0" w:color="000000"/>
              <w:right w:val="single" w:sz="12" w:space="0" w:color="000000"/>
            </w:tcBorders>
          </w:tcPr>
          <w:p w:rsidR="00694BC1" w:rsidRPr="00BE3D9F" w:rsidRDefault="00810B53" w:rsidP="00810B53">
            <w:pPr>
              <w:spacing w:line="360" w:lineRule="auto"/>
              <w:ind w:left="40"/>
              <w:jc w:val="center"/>
              <w:rPr>
                <w:rFonts w:ascii="Times New Roman" w:hAnsi="Times New Roman" w:cs="Times New Roman"/>
              </w:rPr>
            </w:pPr>
            <w:r>
              <w:rPr>
                <w:rFonts w:ascii="Times New Roman" w:hAnsi="Times New Roman" w:cs="Times New Roman"/>
              </w:rPr>
              <w:t>0.06</w:t>
            </w:r>
          </w:p>
        </w:tc>
      </w:tr>
      <w:tr w:rsidR="00694BC1" w:rsidRPr="00BE3D9F" w:rsidTr="00694BC1">
        <w:trPr>
          <w:trHeight w:val="322"/>
        </w:trPr>
        <w:tc>
          <w:tcPr>
            <w:tcW w:w="869" w:type="dxa"/>
            <w:vMerge/>
            <w:tcBorders>
              <w:top w:val="nil"/>
              <w:left w:val="single" w:sz="6" w:space="0" w:color="000000"/>
              <w:bottom w:val="single" w:sz="12" w:space="0" w:color="000000"/>
              <w:right w:val="single" w:sz="12" w:space="0" w:color="000000"/>
            </w:tcBorders>
          </w:tcPr>
          <w:p w:rsidR="00694BC1" w:rsidRPr="00BE3D9F" w:rsidRDefault="00694BC1" w:rsidP="00694BC1">
            <w:pPr>
              <w:spacing w:line="360" w:lineRule="auto"/>
              <w:rPr>
                <w:rFonts w:ascii="Times New Roman" w:hAnsi="Times New Roman" w:cs="Times New Roman"/>
              </w:rPr>
            </w:pPr>
          </w:p>
        </w:tc>
        <w:tc>
          <w:tcPr>
            <w:tcW w:w="2676" w:type="dxa"/>
            <w:tcBorders>
              <w:top w:val="single" w:sz="6" w:space="0" w:color="000000"/>
              <w:left w:val="single" w:sz="12" w:space="0" w:color="000000"/>
              <w:bottom w:val="single" w:sz="12" w:space="0" w:color="000000"/>
              <w:right w:val="single" w:sz="6" w:space="0" w:color="000000"/>
            </w:tcBorders>
          </w:tcPr>
          <w:p w:rsidR="00694BC1" w:rsidRPr="00BE3D9F" w:rsidRDefault="00694BC1" w:rsidP="00694BC1">
            <w:pPr>
              <w:spacing w:line="360" w:lineRule="auto"/>
              <w:rPr>
                <w:rFonts w:ascii="Times New Roman" w:hAnsi="Times New Roman" w:cs="Times New Roman"/>
              </w:rPr>
            </w:pPr>
            <w:r>
              <w:rPr>
                <w:rFonts w:ascii="Times New Roman" w:hAnsi="Times New Roman" w:cs="Times New Roman"/>
                <w:sz w:val="24"/>
              </w:rPr>
              <w:t>Net working Capital</w:t>
            </w:r>
          </w:p>
        </w:tc>
        <w:tc>
          <w:tcPr>
            <w:tcW w:w="1816" w:type="dxa"/>
            <w:tcBorders>
              <w:top w:val="single" w:sz="6" w:space="0" w:color="000000"/>
              <w:left w:val="single" w:sz="6" w:space="0" w:color="000000"/>
              <w:bottom w:val="single" w:sz="12" w:space="0" w:color="000000"/>
              <w:right w:val="single" w:sz="6" w:space="0" w:color="000000"/>
            </w:tcBorders>
          </w:tcPr>
          <w:p w:rsidR="00694BC1" w:rsidRPr="00BE3D9F" w:rsidRDefault="00694BC1" w:rsidP="00694BC1">
            <w:pPr>
              <w:spacing w:line="360" w:lineRule="auto"/>
              <w:ind w:left="39"/>
              <w:jc w:val="center"/>
              <w:rPr>
                <w:rFonts w:ascii="Times New Roman" w:hAnsi="Times New Roman" w:cs="Times New Roman"/>
              </w:rPr>
            </w:pPr>
          </w:p>
        </w:tc>
        <w:tc>
          <w:tcPr>
            <w:tcW w:w="1965" w:type="dxa"/>
            <w:tcBorders>
              <w:top w:val="single" w:sz="6" w:space="0" w:color="000000"/>
              <w:left w:val="single" w:sz="6" w:space="0" w:color="000000"/>
              <w:bottom w:val="single" w:sz="12" w:space="0" w:color="000000"/>
              <w:right w:val="single" w:sz="6" w:space="0" w:color="000000"/>
            </w:tcBorders>
          </w:tcPr>
          <w:p w:rsidR="00694BC1" w:rsidRPr="00BE3D9F" w:rsidRDefault="00810B53" w:rsidP="00694BC1">
            <w:pPr>
              <w:spacing w:line="360" w:lineRule="auto"/>
              <w:ind w:left="37"/>
              <w:jc w:val="center"/>
              <w:rPr>
                <w:rFonts w:ascii="Times New Roman" w:hAnsi="Times New Roman" w:cs="Times New Roman"/>
              </w:rPr>
            </w:pPr>
            <w:r>
              <w:rPr>
                <w:rFonts w:ascii="Times New Roman" w:hAnsi="Times New Roman" w:cs="Times New Roman"/>
              </w:rPr>
              <w:t>0.012</w:t>
            </w:r>
          </w:p>
        </w:tc>
        <w:tc>
          <w:tcPr>
            <w:tcW w:w="1961" w:type="dxa"/>
            <w:tcBorders>
              <w:top w:val="single" w:sz="6" w:space="0" w:color="000000"/>
              <w:left w:val="single" w:sz="6" w:space="0" w:color="000000"/>
              <w:bottom w:val="single" w:sz="12" w:space="0" w:color="000000"/>
              <w:right w:val="single" w:sz="12" w:space="0" w:color="000000"/>
            </w:tcBorders>
          </w:tcPr>
          <w:p w:rsidR="00694BC1" w:rsidRPr="00BE3D9F" w:rsidRDefault="00810B53" w:rsidP="00694BC1">
            <w:pPr>
              <w:spacing w:line="360" w:lineRule="auto"/>
              <w:ind w:left="40"/>
              <w:jc w:val="center"/>
              <w:rPr>
                <w:rFonts w:ascii="Times New Roman" w:hAnsi="Times New Roman" w:cs="Times New Roman"/>
              </w:rPr>
            </w:pPr>
            <w:r>
              <w:rPr>
                <w:rFonts w:ascii="Times New Roman" w:hAnsi="Times New Roman" w:cs="Times New Roman"/>
              </w:rPr>
              <w:t>0.054</w:t>
            </w:r>
          </w:p>
        </w:tc>
      </w:tr>
    </w:tbl>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464AC0" w:rsidRDefault="00464AC0" w:rsidP="00464AC0">
      <w:pPr>
        <w:spacing w:after="0" w:line="360" w:lineRule="auto"/>
        <w:ind w:left="270"/>
        <w:jc w:val="both"/>
        <w:rPr>
          <w:rFonts w:ascii="Times New Roman" w:hAnsi="Times New Roman" w:cs="Times New Roman"/>
          <w:sz w:val="24"/>
        </w:rPr>
      </w:pPr>
      <w:r>
        <w:rPr>
          <w:rFonts w:ascii="Times New Roman" w:hAnsi="Times New Roman" w:cs="Times New Roman"/>
          <w:sz w:val="24"/>
        </w:rPr>
        <w:t>Table-4</w:t>
      </w:r>
      <w:r w:rsidRPr="00BE3D9F">
        <w:rPr>
          <w:rFonts w:ascii="Times New Roman" w:hAnsi="Times New Roman" w:cs="Times New Roman"/>
          <w:sz w:val="24"/>
        </w:rPr>
        <w:t xml:space="preserve"> shows comparison of </w:t>
      </w:r>
      <w:r>
        <w:rPr>
          <w:rFonts w:ascii="Times New Roman" w:hAnsi="Times New Roman" w:cs="Times New Roman"/>
          <w:sz w:val="24"/>
        </w:rPr>
        <w:t xml:space="preserve">liquidity </w:t>
      </w:r>
      <w:r w:rsidRPr="00BE3D9F">
        <w:rPr>
          <w:rFonts w:ascii="Times New Roman" w:hAnsi="Times New Roman" w:cs="Times New Roman"/>
          <w:sz w:val="24"/>
        </w:rPr>
        <w:t>ratios of both c</w:t>
      </w:r>
      <w:r>
        <w:rPr>
          <w:rFonts w:ascii="Times New Roman" w:hAnsi="Times New Roman" w:cs="Times New Roman"/>
          <w:sz w:val="24"/>
        </w:rPr>
        <w:t xml:space="preserve">ompanies with industry average. </w:t>
      </w:r>
    </w:p>
    <w:p w:rsidR="00144E71" w:rsidRDefault="00144E71" w:rsidP="00144E71">
      <w:pPr>
        <w:tabs>
          <w:tab w:val="left" w:pos="360"/>
        </w:tabs>
        <w:spacing w:after="0" w:line="360" w:lineRule="auto"/>
        <w:jc w:val="both"/>
        <w:rPr>
          <w:rFonts w:ascii="Times New Roman" w:hAnsi="Times New Roman" w:cs="Times New Roman"/>
          <w:sz w:val="24"/>
        </w:rPr>
      </w:pPr>
    </w:p>
    <w:p w:rsidR="00144E71" w:rsidRPr="00BE3D9F" w:rsidRDefault="00464AC0" w:rsidP="00144E71">
      <w:pPr>
        <w:spacing w:after="0" w:line="360" w:lineRule="auto"/>
        <w:jc w:val="both"/>
        <w:rPr>
          <w:rFonts w:ascii="Times New Roman" w:hAnsi="Times New Roman" w:cs="Times New Roman"/>
          <w:sz w:val="24"/>
        </w:rPr>
      </w:pPr>
      <w:r w:rsidRPr="00464AC0">
        <w:rPr>
          <w:rFonts w:ascii="Times New Roman" w:hAnsi="Times New Roman" w:cs="Times New Roman"/>
          <w:b/>
          <w:sz w:val="24"/>
          <w:u w:val="single"/>
        </w:rPr>
        <w:t>Current Ratio:</w:t>
      </w:r>
      <w:r>
        <w:rPr>
          <w:rFonts w:ascii="Times New Roman" w:hAnsi="Times New Roman" w:cs="Times New Roman"/>
          <w:sz w:val="24"/>
        </w:rPr>
        <w:t xml:space="preserve"> Both </w:t>
      </w:r>
      <w:r w:rsidRPr="00BE3D9F">
        <w:rPr>
          <w:rFonts w:ascii="Times New Roman" w:hAnsi="Times New Roman" w:cs="Times New Roman"/>
          <w:sz w:val="24"/>
        </w:rPr>
        <w:t xml:space="preserve">companies’ </w:t>
      </w:r>
      <w:r>
        <w:rPr>
          <w:rFonts w:ascii="Times New Roman" w:hAnsi="Times New Roman" w:cs="Times New Roman"/>
          <w:sz w:val="24"/>
        </w:rPr>
        <w:t>current ratios are</w:t>
      </w:r>
      <w:r w:rsidRPr="00BE3D9F">
        <w:rPr>
          <w:rFonts w:ascii="Times New Roman" w:hAnsi="Times New Roman" w:cs="Times New Roman"/>
          <w:sz w:val="24"/>
        </w:rPr>
        <w:t xml:space="preserve"> below </w:t>
      </w:r>
      <w:r>
        <w:rPr>
          <w:rFonts w:ascii="Times New Roman" w:hAnsi="Times New Roman" w:cs="Times New Roman"/>
          <w:sz w:val="24"/>
        </w:rPr>
        <w:t xml:space="preserve">than </w:t>
      </w:r>
      <w:r w:rsidRPr="00BE3D9F">
        <w:rPr>
          <w:rFonts w:ascii="Times New Roman" w:hAnsi="Times New Roman" w:cs="Times New Roman"/>
          <w:sz w:val="24"/>
        </w:rPr>
        <w:t xml:space="preserve">industry average but comparatively </w:t>
      </w:r>
      <w:proofErr w:type="spellStart"/>
      <w:r>
        <w:rPr>
          <w:rFonts w:ascii="Times New Roman" w:hAnsi="Times New Roman" w:cs="Times New Roman"/>
          <w:sz w:val="24"/>
        </w:rPr>
        <w:t>Nishat</w:t>
      </w:r>
      <w:proofErr w:type="spellEnd"/>
      <w:r>
        <w:rPr>
          <w:rFonts w:ascii="Times New Roman" w:hAnsi="Times New Roman" w:cs="Times New Roman"/>
          <w:sz w:val="24"/>
        </w:rPr>
        <w:t xml:space="preserve"> Textile mill is</w:t>
      </w:r>
      <w:r w:rsidR="000434D3">
        <w:rPr>
          <w:rFonts w:ascii="Times New Roman" w:hAnsi="Times New Roman" w:cs="Times New Roman"/>
          <w:sz w:val="24"/>
        </w:rPr>
        <w:t xml:space="preserve"> trying to increase its current ratio than last five years</w:t>
      </w:r>
      <w:r w:rsidRPr="00BE3D9F">
        <w:rPr>
          <w:rFonts w:ascii="Times New Roman" w:hAnsi="Times New Roman" w:cs="Times New Roman"/>
          <w:sz w:val="24"/>
        </w:rPr>
        <w:t xml:space="preserve">. In terms of </w:t>
      </w:r>
      <w:r w:rsidR="004D552C">
        <w:rPr>
          <w:rFonts w:ascii="Times New Roman" w:hAnsi="Times New Roman" w:cs="Times New Roman"/>
          <w:sz w:val="24"/>
        </w:rPr>
        <w:t xml:space="preserve">current ratio both companies are above the ratio of 1 </w:t>
      </w:r>
      <w:r w:rsidR="004D552C">
        <w:rPr>
          <w:rFonts w:ascii="Times New Roman" w:hAnsi="Times New Roman" w:cs="Times New Roman"/>
          <w:sz w:val="24"/>
          <w:szCs w:val="24"/>
        </w:rPr>
        <w:t>that means they are</w:t>
      </w:r>
      <w:r w:rsidR="004D552C" w:rsidRPr="004D552C">
        <w:rPr>
          <w:rFonts w:ascii="Times New Roman" w:hAnsi="Times New Roman" w:cs="Times New Roman"/>
          <w:sz w:val="24"/>
          <w:szCs w:val="24"/>
        </w:rPr>
        <w:t xml:space="preserve"> capable of paying off their liabilities from their current assets</w:t>
      </w:r>
      <w:r w:rsidR="004D552C">
        <w:rPr>
          <w:rFonts w:ascii="Times New Roman" w:hAnsi="Times New Roman" w:cs="Times New Roman"/>
          <w:sz w:val="24"/>
          <w:szCs w:val="24"/>
        </w:rPr>
        <w:t xml:space="preserve"> but both companies</w:t>
      </w:r>
      <w:r w:rsidR="004A6F8A">
        <w:rPr>
          <w:rFonts w:ascii="Times New Roman" w:hAnsi="Times New Roman" w:cs="Times New Roman"/>
          <w:sz w:val="24"/>
          <w:szCs w:val="24"/>
        </w:rPr>
        <w:t xml:space="preserve"> have</w:t>
      </w:r>
      <w:r w:rsidR="004D552C">
        <w:rPr>
          <w:rFonts w:ascii="Times New Roman" w:hAnsi="Times New Roman" w:cs="Times New Roman"/>
          <w:sz w:val="24"/>
          <w:szCs w:val="24"/>
        </w:rPr>
        <w:t xml:space="preserve"> need to improve its liquidity position</w:t>
      </w:r>
      <w:r w:rsidRPr="00BE3D9F">
        <w:rPr>
          <w:rFonts w:ascii="Times New Roman" w:hAnsi="Times New Roman" w:cs="Times New Roman"/>
          <w:sz w:val="24"/>
        </w:rPr>
        <w:t xml:space="preserve">. </w:t>
      </w:r>
    </w:p>
    <w:p w:rsidR="00CD66A8" w:rsidRDefault="000434D3"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b/>
          <w:sz w:val="24"/>
          <w:u w:val="single"/>
        </w:rPr>
        <w:t>Quick/Acid Ratio:</w:t>
      </w:r>
      <w:r>
        <w:rPr>
          <w:rFonts w:ascii="Times New Roman" w:hAnsi="Times New Roman" w:cs="Times New Roman"/>
          <w:sz w:val="24"/>
        </w:rPr>
        <w:t xml:space="preserve"> </w:t>
      </w:r>
      <w:r w:rsidRPr="000434D3">
        <w:rPr>
          <w:rFonts w:ascii="Times New Roman" w:hAnsi="Times New Roman" w:cs="Times New Roman"/>
          <w:color w:val="000000" w:themeColor="text1"/>
          <w:sz w:val="24"/>
          <w:szCs w:val="24"/>
          <w:shd w:val="clear" w:color="auto" w:fill="FFFFFF"/>
        </w:rPr>
        <w:t>Both companies’ quick ratios reflect that they have fast inventory turnover period</w:t>
      </w:r>
      <w:r>
        <w:rPr>
          <w:rFonts w:ascii="Times New Roman" w:hAnsi="Times New Roman" w:cs="Times New Roman"/>
          <w:color w:val="000000" w:themeColor="text1"/>
          <w:sz w:val="24"/>
          <w:szCs w:val="24"/>
          <w:shd w:val="clear" w:color="auto" w:fill="FFFFFF"/>
        </w:rPr>
        <w:t xml:space="preserve"> than Industry Average because it’s less than 1</w:t>
      </w:r>
      <w:r w:rsidRPr="000434D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4A6F8A">
        <w:rPr>
          <w:rFonts w:ascii="Times New Roman" w:hAnsi="Times New Roman" w:cs="Times New Roman"/>
          <w:sz w:val="24"/>
          <w:szCs w:val="24"/>
          <w:shd w:val="clear" w:color="auto" w:fill="FFFFFF"/>
        </w:rPr>
        <w:t>Both companies</w:t>
      </w:r>
      <w:r w:rsidR="004A6F8A" w:rsidRPr="004A6F8A">
        <w:rPr>
          <w:rFonts w:ascii="Times New Roman" w:hAnsi="Times New Roman" w:cs="Times New Roman"/>
          <w:sz w:val="24"/>
          <w:szCs w:val="24"/>
          <w:shd w:val="clear" w:color="auto" w:fill="FFFFFF"/>
        </w:rPr>
        <w:t xml:space="preserve"> </w:t>
      </w:r>
      <w:r w:rsidR="004A6F8A" w:rsidRPr="004A6F8A">
        <w:rPr>
          <w:rFonts w:ascii="Times New Roman" w:hAnsi="Times New Roman" w:cs="Times New Roman"/>
          <w:sz w:val="24"/>
          <w:szCs w:val="24"/>
        </w:rPr>
        <w:t>has increased account receivables &amp; trade debts to fulfill the requirement of most liquid asset to pay off its</w:t>
      </w:r>
      <w:r w:rsidR="004A6F8A">
        <w:rPr>
          <w:rFonts w:ascii="Times New Roman" w:hAnsi="Times New Roman" w:cs="Times New Roman"/>
          <w:sz w:val="24"/>
          <w:szCs w:val="24"/>
        </w:rPr>
        <w:t xml:space="preserve"> liabilities </w:t>
      </w:r>
      <w:r w:rsidR="004A6F8A">
        <w:rPr>
          <w:rFonts w:ascii="Times New Roman" w:hAnsi="Times New Roman" w:cs="Times New Roman"/>
          <w:sz w:val="24"/>
          <w:szCs w:val="24"/>
        </w:rPr>
        <w:lastRenderedPageBreak/>
        <w:t>but to meet the industry average both companies should increase their current</w:t>
      </w:r>
      <w:r w:rsidR="00144E71">
        <w:rPr>
          <w:rFonts w:ascii="Times New Roman" w:hAnsi="Times New Roman" w:cs="Times New Roman"/>
          <w:sz w:val="24"/>
          <w:szCs w:val="24"/>
        </w:rPr>
        <w:t xml:space="preserve"> assets other than inventory.</w:t>
      </w:r>
    </w:p>
    <w:p w:rsidR="000434D3" w:rsidRDefault="00CD66A8" w:rsidP="009D1138">
      <w:pPr>
        <w:rPr>
          <w:rFonts w:ascii="Times New Roman" w:hAnsi="Times New Roman" w:cs="Times New Roman"/>
          <w:b/>
          <w:sz w:val="36"/>
          <w:szCs w:val="36"/>
        </w:rPr>
      </w:pPr>
      <w:r>
        <w:rPr>
          <w:rFonts w:ascii="Times New Roman" w:hAnsi="Times New Roman" w:cs="Times New Roman"/>
          <w:sz w:val="24"/>
          <w:szCs w:val="24"/>
        </w:rPr>
        <w:br w:type="page"/>
      </w:r>
      <w:r w:rsidRPr="00CD66A8">
        <w:rPr>
          <w:rFonts w:ascii="Times New Roman" w:hAnsi="Times New Roman" w:cs="Times New Roman"/>
          <w:b/>
          <w:sz w:val="36"/>
          <w:szCs w:val="36"/>
        </w:rPr>
        <w:lastRenderedPageBreak/>
        <w:t>Conclusion:</w:t>
      </w:r>
    </w:p>
    <w:p w:rsidR="00FD39C0" w:rsidRDefault="00FD39C0"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Average Gross profit margin of Gul Ahmed is greater than </w:t>
      </w:r>
      <w:proofErr w:type="spellStart"/>
      <w:r>
        <w:rPr>
          <w:rFonts w:ascii="Times New Roman" w:hAnsi="Times New Roman" w:cs="Times New Roman"/>
          <w:sz w:val="24"/>
          <w:szCs w:val="24"/>
        </w:rPr>
        <w:t>Nishat</w:t>
      </w:r>
      <w:proofErr w:type="spellEnd"/>
      <w:r>
        <w:rPr>
          <w:rFonts w:ascii="Times New Roman" w:hAnsi="Times New Roman" w:cs="Times New Roman"/>
          <w:sz w:val="24"/>
          <w:szCs w:val="24"/>
        </w:rPr>
        <w:t xml:space="preserve"> Linen</w:t>
      </w:r>
      <w:r w:rsidR="00734741">
        <w:rPr>
          <w:rFonts w:ascii="Times New Roman" w:hAnsi="Times New Roman" w:cs="Times New Roman"/>
          <w:sz w:val="24"/>
          <w:szCs w:val="24"/>
        </w:rPr>
        <w:t xml:space="preserve"> over the 5 year period. </w:t>
      </w:r>
      <w:r>
        <w:rPr>
          <w:rFonts w:ascii="Times New Roman" w:hAnsi="Times New Roman" w:cs="Times New Roman"/>
          <w:sz w:val="24"/>
          <w:szCs w:val="24"/>
        </w:rPr>
        <w:t xml:space="preserve"> </w:t>
      </w:r>
      <w:r w:rsidR="00CB2B20">
        <w:rPr>
          <w:rFonts w:ascii="Times New Roman" w:hAnsi="Times New Roman" w:cs="Times New Roman"/>
          <w:sz w:val="24"/>
          <w:szCs w:val="24"/>
        </w:rPr>
        <w:t xml:space="preserve">The increase in cost of production for </w:t>
      </w:r>
      <w:proofErr w:type="spellStart"/>
      <w:r w:rsidR="00CB2B20">
        <w:rPr>
          <w:rFonts w:ascii="Times New Roman" w:hAnsi="Times New Roman" w:cs="Times New Roman"/>
          <w:sz w:val="24"/>
          <w:szCs w:val="24"/>
        </w:rPr>
        <w:t>Nishat</w:t>
      </w:r>
      <w:proofErr w:type="spellEnd"/>
      <w:r w:rsidR="00CB2B20">
        <w:rPr>
          <w:rFonts w:ascii="Times New Roman" w:hAnsi="Times New Roman" w:cs="Times New Roman"/>
          <w:sz w:val="24"/>
          <w:szCs w:val="24"/>
        </w:rPr>
        <w:t xml:space="preserve"> Linen is the main reason behind an average gross profit margin of just 13.49% as compared to Gul Ahmed’s 18.47%. </w:t>
      </w:r>
      <w:r w:rsidR="00E04CD5">
        <w:rPr>
          <w:rFonts w:ascii="Times New Roman" w:hAnsi="Times New Roman" w:cs="Times New Roman"/>
          <w:sz w:val="24"/>
          <w:szCs w:val="24"/>
        </w:rPr>
        <w:t xml:space="preserve">This doesn’t mean that Gul Ahmed is performing at optimal level. Both the </w:t>
      </w:r>
      <w:r w:rsidR="00B6073D">
        <w:rPr>
          <w:rFonts w:ascii="Times New Roman" w:hAnsi="Times New Roman" w:cs="Times New Roman"/>
          <w:sz w:val="24"/>
          <w:szCs w:val="24"/>
        </w:rPr>
        <w:t>companies’</w:t>
      </w:r>
      <w:r w:rsidR="00E04CD5">
        <w:rPr>
          <w:rFonts w:ascii="Times New Roman" w:hAnsi="Times New Roman" w:cs="Times New Roman"/>
          <w:sz w:val="24"/>
          <w:szCs w:val="24"/>
        </w:rPr>
        <w:t xml:space="preserve"> average gross profit margins are still below the industry average of 30.21%. </w:t>
      </w:r>
    </w:p>
    <w:p w:rsidR="00B6073D" w:rsidRDefault="00B6073D" w:rsidP="000434D3">
      <w:pPr>
        <w:tabs>
          <w:tab w:val="left" w:pos="2512"/>
        </w:tabs>
        <w:spacing w:after="0" w:line="360" w:lineRule="auto"/>
        <w:jc w:val="both"/>
        <w:rPr>
          <w:rFonts w:ascii="Times New Roman" w:hAnsi="Times New Roman" w:cs="Times New Roman"/>
          <w:sz w:val="24"/>
          <w:szCs w:val="24"/>
        </w:rPr>
      </w:pPr>
    </w:p>
    <w:p w:rsidR="00B6073D" w:rsidRDefault="00B6073D"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Operating profit margin of </w:t>
      </w:r>
      <w:proofErr w:type="spellStart"/>
      <w:r>
        <w:rPr>
          <w:rFonts w:ascii="Times New Roman" w:hAnsi="Times New Roman" w:cs="Times New Roman"/>
          <w:sz w:val="24"/>
          <w:szCs w:val="24"/>
        </w:rPr>
        <w:t>Nishat</w:t>
      </w:r>
      <w:proofErr w:type="spellEnd"/>
      <w:r>
        <w:rPr>
          <w:rFonts w:ascii="Times New Roman" w:hAnsi="Times New Roman" w:cs="Times New Roman"/>
          <w:sz w:val="24"/>
          <w:szCs w:val="24"/>
        </w:rPr>
        <w:t xml:space="preserve"> Linen</w:t>
      </w:r>
      <w:r w:rsidR="00F5658A">
        <w:rPr>
          <w:rFonts w:ascii="Times New Roman" w:hAnsi="Times New Roman" w:cs="Times New Roman"/>
          <w:sz w:val="24"/>
          <w:szCs w:val="24"/>
        </w:rPr>
        <w:t xml:space="preserve"> (17.20%) </w:t>
      </w:r>
      <w:r>
        <w:rPr>
          <w:rFonts w:ascii="Times New Roman" w:hAnsi="Times New Roman" w:cs="Times New Roman"/>
          <w:sz w:val="24"/>
          <w:szCs w:val="24"/>
        </w:rPr>
        <w:t xml:space="preserve">is better than Gul Ahmed </w:t>
      </w:r>
      <w:r w:rsidR="00F5658A">
        <w:rPr>
          <w:rFonts w:ascii="Times New Roman" w:hAnsi="Times New Roman" w:cs="Times New Roman"/>
          <w:sz w:val="24"/>
          <w:szCs w:val="24"/>
        </w:rPr>
        <w:t xml:space="preserve">(13.49%) </w:t>
      </w:r>
      <w:r>
        <w:rPr>
          <w:rFonts w:ascii="Times New Roman" w:hAnsi="Times New Roman" w:cs="Times New Roman"/>
          <w:sz w:val="24"/>
          <w:szCs w:val="24"/>
        </w:rPr>
        <w:t xml:space="preserve">because </w:t>
      </w:r>
      <w:proofErr w:type="spellStart"/>
      <w:r>
        <w:rPr>
          <w:rFonts w:ascii="Times New Roman" w:hAnsi="Times New Roman" w:cs="Times New Roman"/>
          <w:sz w:val="24"/>
          <w:szCs w:val="24"/>
        </w:rPr>
        <w:t>Nishat</w:t>
      </w:r>
      <w:proofErr w:type="spellEnd"/>
      <w:r>
        <w:rPr>
          <w:rFonts w:ascii="Times New Roman" w:hAnsi="Times New Roman" w:cs="Times New Roman"/>
          <w:sz w:val="24"/>
          <w:szCs w:val="24"/>
        </w:rPr>
        <w:t xml:space="preserve"> controlled their expenses better than Gul Ahmed. </w:t>
      </w:r>
      <w:r w:rsidR="00C255BF">
        <w:rPr>
          <w:rFonts w:ascii="Times New Roman" w:hAnsi="Times New Roman" w:cs="Times New Roman"/>
          <w:sz w:val="24"/>
          <w:szCs w:val="24"/>
        </w:rPr>
        <w:t xml:space="preserve">High operating expenses resulted in Gul Ahmed’s operating profit margin taking a hit after a good gross profit margin. </w:t>
      </w:r>
    </w:p>
    <w:p w:rsidR="00FD39C0" w:rsidRDefault="00FD39C0" w:rsidP="000434D3">
      <w:pPr>
        <w:tabs>
          <w:tab w:val="left" w:pos="2512"/>
        </w:tabs>
        <w:spacing w:after="0" w:line="360" w:lineRule="auto"/>
        <w:jc w:val="both"/>
        <w:rPr>
          <w:rFonts w:ascii="Times New Roman" w:hAnsi="Times New Roman" w:cs="Times New Roman"/>
          <w:sz w:val="24"/>
          <w:szCs w:val="24"/>
        </w:rPr>
      </w:pPr>
    </w:p>
    <w:p w:rsidR="009D1138" w:rsidRDefault="009D1138"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Subsequently, net profit margin of </w:t>
      </w:r>
      <w:proofErr w:type="spellStart"/>
      <w:r>
        <w:rPr>
          <w:rFonts w:ascii="Times New Roman" w:hAnsi="Times New Roman" w:cs="Times New Roman"/>
          <w:sz w:val="24"/>
          <w:szCs w:val="24"/>
        </w:rPr>
        <w:t>Nishat</w:t>
      </w:r>
      <w:proofErr w:type="spellEnd"/>
      <w:r>
        <w:rPr>
          <w:rFonts w:ascii="Times New Roman" w:hAnsi="Times New Roman" w:cs="Times New Roman"/>
          <w:sz w:val="24"/>
          <w:szCs w:val="24"/>
        </w:rPr>
        <w:t xml:space="preserve"> (9.56%) is better than Gul Ahmed (2.69%). The high interest expense of Gul Ahmed has contributed to this low net profit margin. </w:t>
      </w:r>
      <w:r w:rsidR="00952566">
        <w:rPr>
          <w:rFonts w:ascii="Times New Roman" w:hAnsi="Times New Roman" w:cs="Times New Roman"/>
          <w:sz w:val="24"/>
          <w:szCs w:val="24"/>
        </w:rPr>
        <w:t xml:space="preserve">Also, high interest expenses meant that Gul Ahmed’s net profit margin was going to be lower than </w:t>
      </w:r>
      <w:proofErr w:type="spellStart"/>
      <w:r w:rsidR="00952566">
        <w:rPr>
          <w:rFonts w:ascii="Times New Roman" w:hAnsi="Times New Roman" w:cs="Times New Roman"/>
          <w:sz w:val="24"/>
          <w:szCs w:val="24"/>
        </w:rPr>
        <w:t>Nishat</w:t>
      </w:r>
      <w:proofErr w:type="spellEnd"/>
      <w:r w:rsidR="00952566">
        <w:rPr>
          <w:rFonts w:ascii="Times New Roman" w:hAnsi="Times New Roman" w:cs="Times New Roman"/>
          <w:sz w:val="24"/>
          <w:szCs w:val="24"/>
        </w:rPr>
        <w:t xml:space="preserve"> Linen’s as </w:t>
      </w:r>
      <w:proofErr w:type="spellStart"/>
      <w:r w:rsidR="00952566">
        <w:rPr>
          <w:rFonts w:ascii="Times New Roman" w:hAnsi="Times New Roman" w:cs="Times New Roman"/>
          <w:sz w:val="24"/>
          <w:szCs w:val="24"/>
        </w:rPr>
        <w:t>Nishat</w:t>
      </w:r>
      <w:proofErr w:type="spellEnd"/>
      <w:r w:rsidR="00952566">
        <w:rPr>
          <w:rFonts w:ascii="Times New Roman" w:hAnsi="Times New Roman" w:cs="Times New Roman"/>
          <w:sz w:val="24"/>
          <w:szCs w:val="24"/>
        </w:rPr>
        <w:t xml:space="preserve"> doesn’t have much debt finance. </w:t>
      </w:r>
    </w:p>
    <w:p w:rsidR="00EC7327" w:rsidRDefault="00EC7327" w:rsidP="000434D3">
      <w:pPr>
        <w:tabs>
          <w:tab w:val="left" w:pos="2512"/>
        </w:tabs>
        <w:spacing w:after="0" w:line="360" w:lineRule="auto"/>
        <w:jc w:val="both"/>
        <w:rPr>
          <w:rFonts w:ascii="Times New Roman" w:hAnsi="Times New Roman" w:cs="Times New Roman"/>
          <w:sz w:val="24"/>
          <w:szCs w:val="24"/>
        </w:rPr>
      </w:pPr>
    </w:p>
    <w:p w:rsidR="00EE2C22" w:rsidRDefault="00EC7327"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Gul Ahmed was able </w:t>
      </w:r>
      <w:r w:rsidR="00D001CE">
        <w:rPr>
          <w:rFonts w:ascii="Times New Roman" w:hAnsi="Times New Roman" w:cs="Times New Roman"/>
          <w:sz w:val="24"/>
          <w:szCs w:val="24"/>
        </w:rPr>
        <w:t xml:space="preserve">to generate more profits through their equity finances than </w:t>
      </w:r>
      <w:proofErr w:type="spellStart"/>
      <w:r w:rsidR="00D001CE">
        <w:rPr>
          <w:rFonts w:ascii="Times New Roman" w:hAnsi="Times New Roman" w:cs="Times New Roman"/>
          <w:sz w:val="24"/>
          <w:szCs w:val="24"/>
        </w:rPr>
        <w:t>Nishat</w:t>
      </w:r>
      <w:proofErr w:type="spellEnd"/>
      <w:r w:rsidR="00D001CE">
        <w:rPr>
          <w:rFonts w:ascii="Times New Roman" w:hAnsi="Times New Roman" w:cs="Times New Roman"/>
          <w:sz w:val="24"/>
          <w:szCs w:val="24"/>
        </w:rPr>
        <w:t xml:space="preserve">. Gul Ahmed average return on equity is 13.25% as compared to </w:t>
      </w:r>
      <w:proofErr w:type="spellStart"/>
      <w:r w:rsidR="00D001CE">
        <w:rPr>
          <w:rFonts w:ascii="Times New Roman" w:hAnsi="Times New Roman" w:cs="Times New Roman"/>
          <w:sz w:val="24"/>
          <w:szCs w:val="24"/>
        </w:rPr>
        <w:t>Nishat’s</w:t>
      </w:r>
      <w:proofErr w:type="spellEnd"/>
      <w:r w:rsidR="00D001CE">
        <w:rPr>
          <w:rFonts w:ascii="Times New Roman" w:hAnsi="Times New Roman" w:cs="Times New Roman"/>
          <w:sz w:val="24"/>
          <w:szCs w:val="24"/>
        </w:rPr>
        <w:t xml:space="preserve"> 7.47%. </w:t>
      </w:r>
      <w:r w:rsidR="003230E9">
        <w:rPr>
          <w:rFonts w:ascii="Times New Roman" w:hAnsi="Times New Roman" w:cs="Times New Roman"/>
          <w:sz w:val="24"/>
          <w:szCs w:val="24"/>
        </w:rPr>
        <w:t xml:space="preserve">This means Gul Ahmed utilized its equity finances in a more efficient manner than </w:t>
      </w:r>
      <w:proofErr w:type="spellStart"/>
      <w:r w:rsidR="003230E9">
        <w:rPr>
          <w:rFonts w:ascii="Times New Roman" w:hAnsi="Times New Roman" w:cs="Times New Roman"/>
          <w:sz w:val="24"/>
          <w:szCs w:val="24"/>
        </w:rPr>
        <w:t>Nishat</w:t>
      </w:r>
      <w:proofErr w:type="spellEnd"/>
      <w:r w:rsidR="003230E9">
        <w:rPr>
          <w:rFonts w:ascii="Times New Roman" w:hAnsi="Times New Roman" w:cs="Times New Roman"/>
          <w:sz w:val="24"/>
          <w:szCs w:val="24"/>
        </w:rPr>
        <w:t xml:space="preserve">. </w:t>
      </w:r>
    </w:p>
    <w:p w:rsidR="00EE2C22" w:rsidRDefault="00EE2C22" w:rsidP="000434D3">
      <w:pPr>
        <w:tabs>
          <w:tab w:val="left" w:pos="2512"/>
        </w:tabs>
        <w:spacing w:after="0" w:line="360" w:lineRule="auto"/>
        <w:jc w:val="both"/>
        <w:rPr>
          <w:rFonts w:ascii="Times New Roman" w:hAnsi="Times New Roman" w:cs="Times New Roman"/>
          <w:sz w:val="24"/>
          <w:szCs w:val="24"/>
        </w:rPr>
      </w:pPr>
    </w:p>
    <w:p w:rsidR="009D1138" w:rsidRDefault="00EE2C22" w:rsidP="000434D3">
      <w:pPr>
        <w:tabs>
          <w:tab w:val="left" w:pos="25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Nishat</w:t>
      </w:r>
      <w:proofErr w:type="spellEnd"/>
      <w:r>
        <w:rPr>
          <w:rFonts w:ascii="Times New Roman" w:hAnsi="Times New Roman" w:cs="Times New Roman"/>
          <w:sz w:val="24"/>
          <w:szCs w:val="24"/>
        </w:rPr>
        <w:t xml:space="preserve"> had a better average r</w:t>
      </w:r>
      <w:r w:rsidR="008407AF">
        <w:rPr>
          <w:rFonts w:ascii="Times New Roman" w:hAnsi="Times New Roman" w:cs="Times New Roman"/>
          <w:sz w:val="24"/>
          <w:szCs w:val="24"/>
        </w:rPr>
        <w:t>eturn on assets than Gul Ahmed.</w:t>
      </w:r>
      <w:r w:rsidR="00D001CE">
        <w:rPr>
          <w:rFonts w:ascii="Times New Roman" w:hAnsi="Times New Roman" w:cs="Times New Roman"/>
          <w:sz w:val="24"/>
          <w:szCs w:val="24"/>
        </w:rPr>
        <w:t xml:space="preserve"> </w:t>
      </w:r>
      <w:proofErr w:type="spellStart"/>
      <w:r w:rsidR="007E12F0">
        <w:rPr>
          <w:rFonts w:ascii="Times New Roman" w:hAnsi="Times New Roman" w:cs="Times New Roman"/>
          <w:sz w:val="24"/>
          <w:szCs w:val="24"/>
        </w:rPr>
        <w:t>Nishat</w:t>
      </w:r>
      <w:proofErr w:type="spellEnd"/>
      <w:r w:rsidR="007E12F0">
        <w:rPr>
          <w:rFonts w:ascii="Times New Roman" w:hAnsi="Times New Roman" w:cs="Times New Roman"/>
          <w:sz w:val="24"/>
          <w:szCs w:val="24"/>
        </w:rPr>
        <w:t xml:space="preserve"> has been generating more profits through its assets</w:t>
      </w:r>
      <w:r w:rsidR="00880D42">
        <w:rPr>
          <w:rFonts w:ascii="Times New Roman" w:hAnsi="Times New Roman" w:cs="Times New Roman"/>
          <w:sz w:val="24"/>
          <w:szCs w:val="24"/>
        </w:rPr>
        <w:t xml:space="preserve"> (3.32%) than Gul Ahmed (5%)</w:t>
      </w:r>
    </w:p>
    <w:p w:rsidR="00194BC9" w:rsidRPr="00FD39C0" w:rsidRDefault="00194BC9" w:rsidP="000434D3">
      <w:pPr>
        <w:tabs>
          <w:tab w:val="left" w:pos="2512"/>
        </w:tabs>
        <w:spacing w:after="0" w:line="360" w:lineRule="auto"/>
        <w:jc w:val="both"/>
        <w:rPr>
          <w:rFonts w:ascii="Times New Roman" w:hAnsi="Times New Roman" w:cs="Times New Roman"/>
          <w:sz w:val="24"/>
          <w:szCs w:val="24"/>
        </w:rPr>
      </w:pPr>
    </w:p>
    <w:p w:rsidR="00CD66A8" w:rsidRDefault="00CD66A8"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In terms of leverage ratios, Gul Ahmed is a high risk company as it has an average of 45.72% </w:t>
      </w:r>
      <w:proofErr w:type="gramStart"/>
      <w:r>
        <w:rPr>
          <w:rFonts w:ascii="Times New Roman" w:hAnsi="Times New Roman" w:cs="Times New Roman"/>
          <w:sz w:val="24"/>
          <w:szCs w:val="36"/>
        </w:rPr>
        <w:t>debt</w:t>
      </w:r>
      <w:proofErr w:type="gramEnd"/>
      <w:r>
        <w:rPr>
          <w:rFonts w:ascii="Times New Roman" w:hAnsi="Times New Roman" w:cs="Times New Roman"/>
          <w:sz w:val="24"/>
          <w:szCs w:val="36"/>
        </w:rPr>
        <w:t xml:space="preserve"> finance. It is still below the industry average of 79% but as compared to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Linen, that has a minimal average debt finance of 6.72%</w:t>
      </w:r>
      <w:r w:rsidR="00384E6A">
        <w:rPr>
          <w:rFonts w:ascii="Times New Roman" w:hAnsi="Times New Roman" w:cs="Times New Roman"/>
          <w:sz w:val="24"/>
          <w:szCs w:val="36"/>
        </w:rPr>
        <w:t xml:space="preserve">, it is considerably high. </w:t>
      </w:r>
    </w:p>
    <w:p w:rsidR="00166652" w:rsidRDefault="00166652" w:rsidP="000434D3">
      <w:pPr>
        <w:tabs>
          <w:tab w:val="left" w:pos="2512"/>
        </w:tabs>
        <w:spacing w:after="0" w:line="360" w:lineRule="auto"/>
        <w:jc w:val="both"/>
        <w:rPr>
          <w:rFonts w:ascii="Times New Roman" w:hAnsi="Times New Roman" w:cs="Times New Roman"/>
          <w:sz w:val="24"/>
          <w:szCs w:val="36"/>
        </w:rPr>
      </w:pPr>
    </w:p>
    <w:p w:rsidR="00166652" w:rsidRDefault="00166652"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Just like debt to equity, the debt to total ratio also differs significantly between the two companies. </w:t>
      </w:r>
      <w:r w:rsidR="00BF6EA2">
        <w:rPr>
          <w:rFonts w:ascii="Times New Roman" w:hAnsi="Times New Roman" w:cs="Times New Roman"/>
          <w:sz w:val="24"/>
          <w:szCs w:val="36"/>
        </w:rPr>
        <w:t xml:space="preserve">At 29.52% average debt to total ratio, Gul Ahmed has more debt finances than </w:t>
      </w:r>
      <w:proofErr w:type="spellStart"/>
      <w:r w:rsidR="00BF6EA2">
        <w:rPr>
          <w:rFonts w:ascii="Times New Roman" w:hAnsi="Times New Roman" w:cs="Times New Roman"/>
          <w:sz w:val="24"/>
          <w:szCs w:val="36"/>
        </w:rPr>
        <w:t>Nishat</w:t>
      </w:r>
      <w:proofErr w:type="spellEnd"/>
      <w:r w:rsidR="00BF6EA2">
        <w:rPr>
          <w:rFonts w:ascii="Times New Roman" w:hAnsi="Times New Roman" w:cs="Times New Roman"/>
          <w:sz w:val="24"/>
          <w:szCs w:val="36"/>
        </w:rPr>
        <w:t xml:space="preserve"> 6.78%. </w:t>
      </w:r>
    </w:p>
    <w:p w:rsidR="001C62BB" w:rsidRDefault="001C62BB" w:rsidP="000434D3">
      <w:pPr>
        <w:tabs>
          <w:tab w:val="left" w:pos="2512"/>
        </w:tabs>
        <w:spacing w:after="0" w:line="360" w:lineRule="auto"/>
        <w:jc w:val="both"/>
        <w:rPr>
          <w:rFonts w:ascii="Times New Roman" w:hAnsi="Times New Roman" w:cs="Times New Roman"/>
          <w:sz w:val="24"/>
          <w:szCs w:val="36"/>
        </w:rPr>
      </w:pPr>
    </w:p>
    <w:p w:rsidR="001C62BB" w:rsidRDefault="001C62BB"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Both the companies are better equipped to pay off their interest expense when compared with the industry. However,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Linen has more resources than Gul Ahmed for their interest expense as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Linen’s interest cover is 5.22 and Gul Ahmed has 2.83.</w:t>
      </w:r>
    </w:p>
    <w:p w:rsidR="00FD39C0" w:rsidRDefault="00FD39C0" w:rsidP="000434D3">
      <w:pPr>
        <w:tabs>
          <w:tab w:val="left" w:pos="2512"/>
        </w:tabs>
        <w:spacing w:after="0" w:line="360" w:lineRule="auto"/>
        <w:jc w:val="both"/>
        <w:rPr>
          <w:rFonts w:ascii="Times New Roman" w:hAnsi="Times New Roman" w:cs="Times New Roman"/>
          <w:sz w:val="24"/>
          <w:szCs w:val="36"/>
        </w:rPr>
      </w:pPr>
    </w:p>
    <w:p w:rsidR="00FD39C0" w:rsidRDefault="00FD39C0" w:rsidP="000434D3">
      <w:pPr>
        <w:tabs>
          <w:tab w:val="left" w:pos="2512"/>
        </w:tabs>
        <w:spacing w:after="0" w:line="360" w:lineRule="auto"/>
        <w:jc w:val="both"/>
        <w:rPr>
          <w:rFonts w:ascii="Times New Roman" w:hAnsi="Times New Roman" w:cs="Times New Roman"/>
          <w:sz w:val="24"/>
          <w:szCs w:val="36"/>
        </w:rPr>
      </w:pPr>
    </w:p>
    <w:p w:rsidR="00FC2755" w:rsidRDefault="00FC2755" w:rsidP="000434D3">
      <w:pPr>
        <w:tabs>
          <w:tab w:val="left" w:pos="2512"/>
        </w:tabs>
        <w:spacing w:after="0" w:line="360" w:lineRule="auto"/>
        <w:jc w:val="both"/>
        <w:rPr>
          <w:rFonts w:ascii="Times New Roman" w:hAnsi="Times New Roman" w:cs="Times New Roman"/>
          <w:sz w:val="24"/>
          <w:szCs w:val="36"/>
        </w:rPr>
      </w:pPr>
    </w:p>
    <w:p w:rsidR="00FC2755" w:rsidRDefault="00FC2755"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Gul Ahmed is better at utilizing its assets to generate sales when compared to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Gul Ahmed’s asset turnover ratio is 1.24 as compared to </w:t>
      </w:r>
      <w:proofErr w:type="spellStart"/>
      <w:r>
        <w:rPr>
          <w:rFonts w:ascii="Times New Roman" w:hAnsi="Times New Roman" w:cs="Times New Roman"/>
          <w:sz w:val="24"/>
          <w:szCs w:val="36"/>
        </w:rPr>
        <w:t>Nishat’s</w:t>
      </w:r>
      <w:proofErr w:type="spellEnd"/>
      <w:r>
        <w:rPr>
          <w:rFonts w:ascii="Times New Roman" w:hAnsi="Times New Roman" w:cs="Times New Roman"/>
          <w:sz w:val="24"/>
          <w:szCs w:val="36"/>
        </w:rPr>
        <w:t xml:space="preserve"> 0.51. </w:t>
      </w:r>
      <w:r w:rsidR="004C771F">
        <w:rPr>
          <w:rFonts w:ascii="Times New Roman" w:hAnsi="Times New Roman" w:cs="Times New Roman"/>
          <w:sz w:val="24"/>
          <w:szCs w:val="36"/>
        </w:rPr>
        <w:t xml:space="preserve">This means Gul Ahmed is generating more sales through its assets than </w:t>
      </w:r>
      <w:proofErr w:type="spellStart"/>
      <w:r w:rsidR="004C771F">
        <w:rPr>
          <w:rFonts w:ascii="Times New Roman" w:hAnsi="Times New Roman" w:cs="Times New Roman"/>
          <w:sz w:val="24"/>
          <w:szCs w:val="36"/>
        </w:rPr>
        <w:t>Nishat</w:t>
      </w:r>
      <w:proofErr w:type="spellEnd"/>
      <w:r w:rsidR="004C771F">
        <w:rPr>
          <w:rFonts w:ascii="Times New Roman" w:hAnsi="Times New Roman" w:cs="Times New Roman"/>
          <w:sz w:val="24"/>
          <w:szCs w:val="36"/>
        </w:rPr>
        <w:t xml:space="preserve">. </w:t>
      </w:r>
    </w:p>
    <w:p w:rsidR="00475F64" w:rsidRDefault="00475F64" w:rsidP="000434D3">
      <w:pPr>
        <w:tabs>
          <w:tab w:val="left" w:pos="2512"/>
        </w:tabs>
        <w:spacing w:after="0" w:line="360" w:lineRule="auto"/>
        <w:jc w:val="both"/>
        <w:rPr>
          <w:rFonts w:ascii="Times New Roman" w:hAnsi="Times New Roman" w:cs="Times New Roman"/>
          <w:sz w:val="24"/>
          <w:szCs w:val="36"/>
        </w:rPr>
      </w:pPr>
    </w:p>
    <w:p w:rsidR="00C54245" w:rsidRDefault="00C54245"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Gul Ahmed has a higher average turnover period (150.4 days) than </w:t>
      </w:r>
      <w:proofErr w:type="spellStart"/>
      <w:r w:rsidR="003625FA">
        <w:rPr>
          <w:rFonts w:ascii="Times New Roman" w:hAnsi="Times New Roman" w:cs="Times New Roman"/>
          <w:sz w:val="24"/>
          <w:szCs w:val="36"/>
        </w:rPr>
        <w:t>Nishat</w:t>
      </w:r>
      <w:proofErr w:type="spellEnd"/>
      <w:r w:rsidR="003625FA">
        <w:rPr>
          <w:rFonts w:ascii="Times New Roman" w:hAnsi="Times New Roman" w:cs="Times New Roman"/>
          <w:sz w:val="24"/>
          <w:szCs w:val="36"/>
        </w:rPr>
        <w:t xml:space="preserve"> Linen (91.25 days). This means that </w:t>
      </w:r>
      <w:proofErr w:type="spellStart"/>
      <w:r w:rsidR="003625FA">
        <w:rPr>
          <w:rFonts w:ascii="Times New Roman" w:hAnsi="Times New Roman" w:cs="Times New Roman"/>
          <w:sz w:val="24"/>
          <w:szCs w:val="36"/>
        </w:rPr>
        <w:t>Nishat</w:t>
      </w:r>
      <w:proofErr w:type="spellEnd"/>
      <w:r w:rsidR="003625FA">
        <w:rPr>
          <w:rFonts w:ascii="Times New Roman" w:hAnsi="Times New Roman" w:cs="Times New Roman"/>
          <w:sz w:val="24"/>
          <w:szCs w:val="36"/>
        </w:rPr>
        <w:t xml:space="preserve"> Linen’s performance in selling out its inventory is more efficient than Gul Ahmed. </w:t>
      </w:r>
    </w:p>
    <w:p w:rsidR="0090354A" w:rsidRDefault="0090354A" w:rsidP="000434D3">
      <w:pPr>
        <w:tabs>
          <w:tab w:val="left" w:pos="2512"/>
        </w:tabs>
        <w:spacing w:after="0" w:line="360" w:lineRule="auto"/>
        <w:jc w:val="both"/>
        <w:rPr>
          <w:rFonts w:ascii="Times New Roman" w:hAnsi="Times New Roman" w:cs="Times New Roman"/>
          <w:sz w:val="24"/>
          <w:szCs w:val="36"/>
        </w:rPr>
      </w:pPr>
    </w:p>
    <w:p w:rsidR="00DE2E72" w:rsidRDefault="0090354A" w:rsidP="000434D3">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Gul Ahmed has been receiving payments from its debtors earlier than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On Average, Gul Ahmed received payments within 23.6 days as compared to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24.52 days. </w:t>
      </w:r>
      <w:r w:rsidR="00D45715">
        <w:rPr>
          <w:rFonts w:ascii="Times New Roman" w:hAnsi="Times New Roman" w:cs="Times New Roman"/>
          <w:sz w:val="24"/>
          <w:szCs w:val="36"/>
        </w:rPr>
        <w:t xml:space="preserve">This means that Gul Ahmed had a slightly positive effect on its </w:t>
      </w:r>
      <w:proofErr w:type="spellStart"/>
      <w:r w:rsidR="00D45715">
        <w:rPr>
          <w:rFonts w:ascii="Times New Roman" w:hAnsi="Times New Roman" w:cs="Times New Roman"/>
          <w:sz w:val="24"/>
          <w:szCs w:val="36"/>
        </w:rPr>
        <w:t>cashflow</w:t>
      </w:r>
      <w:proofErr w:type="spellEnd"/>
      <w:r w:rsidR="00D45715">
        <w:rPr>
          <w:rFonts w:ascii="Times New Roman" w:hAnsi="Times New Roman" w:cs="Times New Roman"/>
          <w:sz w:val="24"/>
          <w:szCs w:val="36"/>
        </w:rPr>
        <w:t xml:space="preserve"> because of this. </w:t>
      </w:r>
    </w:p>
    <w:p w:rsidR="009C61B7" w:rsidRDefault="009C61B7" w:rsidP="000434D3">
      <w:pPr>
        <w:tabs>
          <w:tab w:val="left" w:pos="2512"/>
        </w:tabs>
        <w:spacing w:after="0" w:line="360" w:lineRule="auto"/>
        <w:jc w:val="both"/>
        <w:rPr>
          <w:rFonts w:ascii="Times New Roman" w:hAnsi="Times New Roman" w:cs="Times New Roman"/>
          <w:sz w:val="24"/>
          <w:szCs w:val="36"/>
        </w:rPr>
      </w:pPr>
    </w:p>
    <w:p w:rsidR="00683E5A" w:rsidRDefault="009C61B7" w:rsidP="009C61B7">
      <w:pPr>
        <w:tabs>
          <w:tab w:val="left" w:pos="2512"/>
        </w:tabs>
        <w:spacing w:after="0" w:line="360" w:lineRule="auto"/>
        <w:jc w:val="both"/>
        <w:rPr>
          <w:rFonts w:ascii="Times New Roman" w:hAnsi="Times New Roman" w:cs="Times New Roman"/>
          <w:sz w:val="24"/>
          <w:szCs w:val="36"/>
        </w:rPr>
      </w:pP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has been keen on paying off its creditors as it has paid off its creditor within an average period of 64.4 days within the past 5 years. This is significantly earlier than Gul Ahmed account payable days (109.6 days). This means that Gul Ahmed will have a more positive impact on its </w:t>
      </w:r>
      <w:proofErr w:type="spellStart"/>
      <w:r>
        <w:rPr>
          <w:rFonts w:ascii="Times New Roman" w:hAnsi="Times New Roman" w:cs="Times New Roman"/>
          <w:sz w:val="24"/>
          <w:szCs w:val="36"/>
        </w:rPr>
        <w:t>cashflow</w:t>
      </w:r>
      <w:proofErr w:type="spellEnd"/>
      <w:r>
        <w:rPr>
          <w:rFonts w:ascii="Times New Roman" w:hAnsi="Times New Roman" w:cs="Times New Roman"/>
          <w:sz w:val="24"/>
          <w:szCs w:val="36"/>
        </w:rPr>
        <w:t xml:space="preserve"> than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w:t>
      </w:r>
    </w:p>
    <w:p w:rsidR="00C939B6" w:rsidRDefault="00C939B6" w:rsidP="009C61B7">
      <w:pPr>
        <w:tabs>
          <w:tab w:val="left" w:pos="2512"/>
        </w:tabs>
        <w:spacing w:after="0" w:line="360" w:lineRule="auto"/>
        <w:jc w:val="both"/>
        <w:rPr>
          <w:rFonts w:ascii="Times New Roman" w:hAnsi="Times New Roman" w:cs="Times New Roman"/>
          <w:sz w:val="24"/>
          <w:szCs w:val="36"/>
        </w:rPr>
      </w:pPr>
    </w:p>
    <w:p w:rsidR="00C939B6" w:rsidRDefault="00C939B6" w:rsidP="009C61B7">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The current ratio suggests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Linen is better equipped to pay off its short term liabilities as compared to Gul Ahmed.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Linen’s average Current Ratio of 1.54 is better than Gul Ahmed’s 1.11. </w:t>
      </w:r>
      <w:r w:rsidR="0072732A">
        <w:rPr>
          <w:rFonts w:ascii="Times New Roman" w:hAnsi="Times New Roman" w:cs="Times New Roman"/>
          <w:sz w:val="24"/>
          <w:szCs w:val="36"/>
        </w:rPr>
        <w:t xml:space="preserve">However, both the companies are below industry average of 2.25. </w:t>
      </w:r>
    </w:p>
    <w:p w:rsidR="00493FD1" w:rsidRDefault="00493FD1" w:rsidP="009C61B7">
      <w:pPr>
        <w:tabs>
          <w:tab w:val="left" w:pos="2512"/>
        </w:tabs>
        <w:spacing w:after="0" w:line="360" w:lineRule="auto"/>
        <w:jc w:val="both"/>
        <w:rPr>
          <w:rFonts w:ascii="Times New Roman" w:hAnsi="Times New Roman" w:cs="Times New Roman"/>
          <w:sz w:val="24"/>
          <w:szCs w:val="36"/>
        </w:rPr>
      </w:pPr>
    </w:p>
    <w:p w:rsidR="00493FD1" w:rsidRDefault="00493FD1" w:rsidP="009C61B7">
      <w:pPr>
        <w:tabs>
          <w:tab w:val="left" w:pos="2512"/>
        </w:tabs>
        <w:spacing w:after="0" w:line="360" w:lineRule="auto"/>
        <w:jc w:val="both"/>
        <w:rPr>
          <w:rFonts w:ascii="Times New Roman" w:hAnsi="Times New Roman" w:cs="Times New Roman"/>
          <w:sz w:val="24"/>
          <w:szCs w:val="36"/>
        </w:rPr>
      </w:pPr>
      <w:r>
        <w:rPr>
          <w:rFonts w:ascii="Times New Roman" w:hAnsi="Times New Roman" w:cs="Times New Roman"/>
          <w:sz w:val="24"/>
          <w:szCs w:val="36"/>
        </w:rPr>
        <w:t xml:space="preserve">After deducting the inventory,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has more resources to pay off its short term liabilities than Gul Ahmed. However, both are in danger zone as both have less than 1 quick ratio. That means both companies have </w:t>
      </w:r>
      <w:r w:rsidR="00A748ED">
        <w:rPr>
          <w:rFonts w:ascii="Times New Roman" w:hAnsi="Times New Roman" w:cs="Times New Roman"/>
          <w:sz w:val="24"/>
          <w:szCs w:val="36"/>
        </w:rPr>
        <w:t>less assets to pay off its liabilities.</w:t>
      </w:r>
    </w:p>
    <w:p w:rsidR="00785679" w:rsidRDefault="00785679" w:rsidP="009C61B7">
      <w:pPr>
        <w:tabs>
          <w:tab w:val="left" w:pos="2512"/>
        </w:tabs>
        <w:spacing w:after="0" w:line="360" w:lineRule="auto"/>
        <w:jc w:val="both"/>
        <w:rPr>
          <w:rFonts w:ascii="Times New Roman" w:hAnsi="Times New Roman" w:cs="Times New Roman"/>
          <w:sz w:val="24"/>
          <w:szCs w:val="36"/>
        </w:rPr>
      </w:pPr>
    </w:p>
    <w:p w:rsidR="00785679" w:rsidRDefault="00785679" w:rsidP="009C61B7">
      <w:pPr>
        <w:tabs>
          <w:tab w:val="left" w:pos="2512"/>
        </w:tabs>
        <w:spacing w:after="0" w:line="360" w:lineRule="auto"/>
        <w:jc w:val="both"/>
        <w:rPr>
          <w:rFonts w:ascii="Times New Roman" w:hAnsi="Times New Roman" w:cs="Times New Roman"/>
          <w:sz w:val="24"/>
          <w:szCs w:val="36"/>
        </w:rPr>
      </w:pPr>
      <w:proofErr w:type="spellStart"/>
      <w:r>
        <w:rPr>
          <w:rFonts w:ascii="Times New Roman" w:hAnsi="Times New Roman" w:cs="Times New Roman"/>
          <w:sz w:val="24"/>
          <w:szCs w:val="36"/>
        </w:rPr>
        <w:t>Nishat’s</w:t>
      </w:r>
      <w:proofErr w:type="spellEnd"/>
      <w:r>
        <w:rPr>
          <w:rFonts w:ascii="Times New Roman" w:hAnsi="Times New Roman" w:cs="Times New Roman"/>
          <w:sz w:val="24"/>
          <w:szCs w:val="36"/>
        </w:rPr>
        <w:t xml:space="preserve"> cash ratio is better than Gul Ahmed that suggests that </w:t>
      </w:r>
      <w:proofErr w:type="spellStart"/>
      <w:r>
        <w:rPr>
          <w:rFonts w:ascii="Times New Roman" w:hAnsi="Times New Roman" w:cs="Times New Roman"/>
          <w:sz w:val="24"/>
          <w:szCs w:val="36"/>
        </w:rPr>
        <w:t>Nishat</w:t>
      </w:r>
      <w:proofErr w:type="spellEnd"/>
      <w:r>
        <w:rPr>
          <w:rFonts w:ascii="Times New Roman" w:hAnsi="Times New Roman" w:cs="Times New Roman"/>
          <w:sz w:val="24"/>
          <w:szCs w:val="36"/>
        </w:rPr>
        <w:t xml:space="preserve"> has more cash and other liquid assets to pay off its short term liabilities. </w:t>
      </w:r>
    </w:p>
    <w:p w:rsidR="00A26279" w:rsidRDefault="00A26279" w:rsidP="009C61B7">
      <w:pPr>
        <w:tabs>
          <w:tab w:val="left" w:pos="2512"/>
        </w:tabs>
        <w:spacing w:after="0" w:line="360" w:lineRule="auto"/>
        <w:jc w:val="both"/>
        <w:rPr>
          <w:rFonts w:ascii="Times New Roman" w:hAnsi="Times New Roman" w:cs="Times New Roman"/>
          <w:sz w:val="24"/>
          <w:szCs w:val="36"/>
        </w:rPr>
      </w:pPr>
    </w:p>
    <w:p w:rsidR="00A26279" w:rsidRDefault="00A26279" w:rsidP="009C61B7">
      <w:pPr>
        <w:tabs>
          <w:tab w:val="left" w:pos="2512"/>
        </w:tabs>
        <w:spacing w:after="0" w:line="360" w:lineRule="auto"/>
        <w:jc w:val="both"/>
        <w:rPr>
          <w:rFonts w:ascii="Times New Roman" w:hAnsi="Times New Roman" w:cs="Times New Roman"/>
          <w:sz w:val="24"/>
          <w:szCs w:val="36"/>
        </w:rPr>
      </w:pPr>
      <w:bookmarkStart w:id="0" w:name="_GoBack"/>
      <w:bookmarkEnd w:id="0"/>
    </w:p>
    <w:p w:rsidR="00683E5A" w:rsidRDefault="00683E5A">
      <w:pPr>
        <w:rPr>
          <w:rFonts w:ascii="Times New Roman" w:hAnsi="Times New Roman" w:cs="Times New Roman"/>
          <w:sz w:val="24"/>
          <w:szCs w:val="36"/>
        </w:rPr>
      </w:pPr>
      <w:r>
        <w:rPr>
          <w:rFonts w:ascii="Times New Roman" w:hAnsi="Times New Roman" w:cs="Times New Roman"/>
          <w:sz w:val="24"/>
          <w:szCs w:val="36"/>
        </w:rPr>
        <w:br w:type="page"/>
      </w:r>
    </w:p>
    <w:p w:rsidR="00DE2E72" w:rsidRPr="00683E5A" w:rsidRDefault="00683E5A" w:rsidP="009C61B7">
      <w:pPr>
        <w:tabs>
          <w:tab w:val="left" w:pos="2512"/>
        </w:tabs>
        <w:spacing w:after="0" w:line="360" w:lineRule="auto"/>
        <w:jc w:val="both"/>
        <w:rPr>
          <w:rFonts w:ascii="Times New Roman" w:hAnsi="Times New Roman" w:cs="Times New Roman"/>
          <w:b/>
          <w:sz w:val="36"/>
          <w:szCs w:val="36"/>
        </w:rPr>
      </w:pPr>
      <w:r w:rsidRPr="00683E5A">
        <w:rPr>
          <w:rFonts w:ascii="Times New Roman" w:hAnsi="Times New Roman" w:cs="Times New Roman"/>
          <w:b/>
          <w:sz w:val="36"/>
          <w:szCs w:val="36"/>
        </w:rPr>
        <w:lastRenderedPageBreak/>
        <w:t>Recommendations</w:t>
      </w:r>
      <w:r w:rsidR="009C61B7" w:rsidRPr="00683E5A">
        <w:rPr>
          <w:rFonts w:ascii="Times New Roman" w:hAnsi="Times New Roman" w:cs="Times New Roman"/>
          <w:b/>
          <w:sz w:val="36"/>
          <w:szCs w:val="36"/>
        </w:rPr>
        <w:t xml:space="preserve"> </w:t>
      </w:r>
    </w:p>
    <w:p w:rsidR="00BE6242" w:rsidRDefault="00100CA1" w:rsidP="00BE6242">
      <w:pPr>
        <w:pStyle w:val="ListParagraph"/>
        <w:numPr>
          <w:ilvl w:val="0"/>
          <w:numId w:val="18"/>
        </w:numPr>
        <w:rPr>
          <w:szCs w:val="36"/>
        </w:rPr>
      </w:pPr>
      <w:r w:rsidRPr="00BE6242">
        <w:rPr>
          <w:szCs w:val="36"/>
        </w:rPr>
        <w:t xml:space="preserve">Gul Ahmed should try to control its operating expenses which is resulting in a lower operating profit and net profit margin. </w:t>
      </w:r>
    </w:p>
    <w:p w:rsidR="00BE6242" w:rsidRPr="00BE6242" w:rsidRDefault="00BE6242" w:rsidP="00BE6242">
      <w:pPr>
        <w:rPr>
          <w:szCs w:val="36"/>
        </w:rPr>
      </w:pPr>
    </w:p>
    <w:p w:rsidR="00BE6242" w:rsidRDefault="00BE6242" w:rsidP="00BE6242">
      <w:pPr>
        <w:pStyle w:val="ListParagraph"/>
        <w:numPr>
          <w:ilvl w:val="0"/>
          <w:numId w:val="18"/>
        </w:numPr>
        <w:rPr>
          <w:szCs w:val="36"/>
        </w:rPr>
      </w:pPr>
      <w:proofErr w:type="spellStart"/>
      <w:r>
        <w:rPr>
          <w:szCs w:val="36"/>
        </w:rPr>
        <w:t>Nishat</w:t>
      </w:r>
      <w:proofErr w:type="spellEnd"/>
      <w:r>
        <w:rPr>
          <w:szCs w:val="36"/>
        </w:rPr>
        <w:t xml:space="preserve"> has been failing to effectively produce finished goods as the gross profit margin is continuously on the rise. It should try to control its cost of goods sold</w:t>
      </w:r>
    </w:p>
    <w:p w:rsidR="00BE6242" w:rsidRDefault="00BE6242" w:rsidP="00BE6242">
      <w:pPr>
        <w:pStyle w:val="ListParagraph"/>
        <w:ind w:firstLine="0"/>
        <w:rPr>
          <w:szCs w:val="36"/>
        </w:rPr>
      </w:pPr>
    </w:p>
    <w:p w:rsidR="00BE6242" w:rsidRDefault="00BE6242" w:rsidP="00BE6242">
      <w:pPr>
        <w:pStyle w:val="ListParagraph"/>
        <w:ind w:firstLine="0"/>
        <w:rPr>
          <w:szCs w:val="36"/>
        </w:rPr>
      </w:pPr>
    </w:p>
    <w:p w:rsidR="005176CD" w:rsidRDefault="00BE6242" w:rsidP="00BE6242">
      <w:pPr>
        <w:pStyle w:val="ListParagraph"/>
        <w:numPr>
          <w:ilvl w:val="0"/>
          <w:numId w:val="18"/>
        </w:numPr>
        <w:rPr>
          <w:szCs w:val="36"/>
        </w:rPr>
      </w:pPr>
      <w:r>
        <w:rPr>
          <w:szCs w:val="36"/>
        </w:rPr>
        <w:t xml:space="preserve">Even though </w:t>
      </w:r>
      <w:proofErr w:type="spellStart"/>
      <w:r>
        <w:rPr>
          <w:szCs w:val="36"/>
        </w:rPr>
        <w:t>Nishat’s</w:t>
      </w:r>
      <w:proofErr w:type="spellEnd"/>
      <w:r>
        <w:rPr>
          <w:szCs w:val="36"/>
        </w:rPr>
        <w:t xml:space="preserve"> equity finance has a majority share in the company’s capital structure, it is not able to efficiently </w:t>
      </w:r>
      <w:r w:rsidR="00443897">
        <w:rPr>
          <w:szCs w:val="36"/>
        </w:rPr>
        <w:t>use it to generate</w:t>
      </w:r>
      <w:r>
        <w:rPr>
          <w:szCs w:val="36"/>
        </w:rPr>
        <w:t xml:space="preserve"> profits.</w:t>
      </w:r>
      <w:r w:rsidR="00443897">
        <w:rPr>
          <w:szCs w:val="36"/>
        </w:rPr>
        <w:t xml:space="preserve"> The company should come up with strategies to utilize equity finance or use debt finance. </w:t>
      </w:r>
    </w:p>
    <w:p w:rsidR="005176CD" w:rsidRDefault="005176CD" w:rsidP="005176CD">
      <w:pPr>
        <w:rPr>
          <w:szCs w:val="36"/>
        </w:rPr>
      </w:pPr>
    </w:p>
    <w:p w:rsidR="00BE6242" w:rsidRPr="005176CD" w:rsidRDefault="005A2C84" w:rsidP="005176CD">
      <w:pPr>
        <w:pStyle w:val="ListParagraph"/>
        <w:numPr>
          <w:ilvl w:val="0"/>
          <w:numId w:val="18"/>
        </w:numPr>
        <w:rPr>
          <w:szCs w:val="36"/>
        </w:rPr>
      </w:pPr>
      <w:proofErr w:type="spellStart"/>
      <w:r>
        <w:rPr>
          <w:szCs w:val="36"/>
        </w:rPr>
        <w:t>Nishat</w:t>
      </w:r>
      <w:proofErr w:type="spellEnd"/>
      <w:r>
        <w:rPr>
          <w:szCs w:val="36"/>
        </w:rPr>
        <w:t xml:space="preserve"> should utilize its assets more effectively to generate more sales. As seen from the analysis, </w:t>
      </w:r>
      <w:proofErr w:type="spellStart"/>
      <w:r>
        <w:rPr>
          <w:szCs w:val="36"/>
        </w:rPr>
        <w:t>Nishat’s</w:t>
      </w:r>
      <w:proofErr w:type="spellEnd"/>
      <w:r>
        <w:rPr>
          <w:szCs w:val="36"/>
        </w:rPr>
        <w:t xml:space="preserve"> asset turnover ratio is falling below industry average. </w:t>
      </w:r>
    </w:p>
    <w:p w:rsidR="00BE6242" w:rsidRPr="00BE6242" w:rsidRDefault="00BE6242" w:rsidP="00BE6242">
      <w:pPr>
        <w:rPr>
          <w:szCs w:val="36"/>
        </w:rPr>
      </w:pPr>
    </w:p>
    <w:p w:rsidR="0090354A" w:rsidRDefault="0090354A" w:rsidP="00DE2E72">
      <w:pPr>
        <w:rPr>
          <w:rFonts w:ascii="Times New Roman" w:hAnsi="Times New Roman" w:cs="Times New Roman"/>
          <w:sz w:val="24"/>
          <w:szCs w:val="36"/>
        </w:rPr>
      </w:pPr>
      <w:r>
        <w:rPr>
          <w:rFonts w:ascii="Times New Roman" w:hAnsi="Times New Roman" w:cs="Times New Roman"/>
          <w:sz w:val="24"/>
          <w:szCs w:val="36"/>
        </w:rPr>
        <w:t xml:space="preserve"> </w:t>
      </w:r>
    </w:p>
    <w:p w:rsidR="00475F64" w:rsidRPr="00CD66A8" w:rsidRDefault="00475F64" w:rsidP="000434D3">
      <w:pPr>
        <w:tabs>
          <w:tab w:val="left" w:pos="2512"/>
        </w:tabs>
        <w:spacing w:after="0" w:line="360" w:lineRule="auto"/>
        <w:jc w:val="both"/>
        <w:rPr>
          <w:rFonts w:ascii="Times New Roman" w:hAnsi="Times New Roman" w:cs="Times New Roman"/>
          <w:sz w:val="24"/>
          <w:szCs w:val="36"/>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r w:rsidRPr="008F4279">
        <w:rPr>
          <w:rFonts w:ascii="Times New Roman" w:hAnsi="Times New Roman" w:cs="Times New Roman"/>
          <w:sz w:val="24"/>
        </w:rPr>
        <w:t>https://www.reuters.com/finance/stocks/financial-highlights/NISM.KA</w:t>
      </w:r>
    </w:p>
    <w:p w:rsidR="008F4279" w:rsidRDefault="008F4279" w:rsidP="00DE3198">
      <w:pPr>
        <w:spacing w:after="0" w:line="360" w:lineRule="auto"/>
        <w:jc w:val="both"/>
        <w:rPr>
          <w:rFonts w:ascii="Times New Roman" w:hAnsi="Times New Roman" w:cs="Times New Roman"/>
          <w:sz w:val="24"/>
        </w:rPr>
      </w:pPr>
    </w:p>
    <w:p w:rsidR="008F4279" w:rsidRDefault="008F4279" w:rsidP="00DE3198">
      <w:pPr>
        <w:spacing w:after="0" w:line="360" w:lineRule="auto"/>
        <w:jc w:val="both"/>
        <w:rPr>
          <w:rFonts w:ascii="Times New Roman" w:hAnsi="Times New Roman" w:cs="Times New Roman"/>
          <w:sz w:val="24"/>
        </w:rPr>
      </w:pPr>
    </w:p>
    <w:p w:rsidR="008F4279" w:rsidRPr="00BE3D9F" w:rsidRDefault="008F4279" w:rsidP="00DE3198">
      <w:pPr>
        <w:spacing w:after="0" w:line="360" w:lineRule="auto"/>
        <w:jc w:val="both"/>
        <w:rPr>
          <w:rFonts w:ascii="Times New Roman" w:hAnsi="Times New Roman" w:cs="Times New Roman"/>
          <w:sz w:val="24"/>
        </w:rPr>
      </w:pPr>
      <w:r w:rsidRPr="008F4279">
        <w:rPr>
          <w:rFonts w:ascii="Times New Roman" w:hAnsi="Times New Roman" w:cs="Times New Roman"/>
          <w:sz w:val="24"/>
        </w:rPr>
        <w:t>https://www.reuters.com/finance/stocks/financial-highlights/GULA.KA</w:t>
      </w:r>
    </w:p>
    <w:sectPr w:rsidR="008F4279" w:rsidRPr="00BE3D9F" w:rsidSect="00144E71">
      <w:pgSz w:w="11907" w:h="16839" w:code="9"/>
      <w:pgMar w:top="1080" w:right="1287"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71D25"/>
    <w:multiLevelType w:val="hybridMultilevel"/>
    <w:tmpl w:val="9744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77DAF"/>
    <w:multiLevelType w:val="hybridMultilevel"/>
    <w:tmpl w:val="D062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E6AB4"/>
    <w:multiLevelType w:val="hybridMultilevel"/>
    <w:tmpl w:val="9272B7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BCA4A47"/>
    <w:multiLevelType w:val="multilevel"/>
    <w:tmpl w:val="E7902D58"/>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53940FE"/>
    <w:multiLevelType w:val="hybridMultilevel"/>
    <w:tmpl w:val="FFE80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94EC6"/>
    <w:multiLevelType w:val="hybridMultilevel"/>
    <w:tmpl w:val="4F4EF76A"/>
    <w:lvl w:ilvl="0" w:tplc="56207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F56F4"/>
    <w:multiLevelType w:val="hybridMultilevel"/>
    <w:tmpl w:val="790898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75854"/>
    <w:multiLevelType w:val="hybridMultilevel"/>
    <w:tmpl w:val="931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1653E"/>
    <w:multiLevelType w:val="hybridMultilevel"/>
    <w:tmpl w:val="7CF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F5C1A"/>
    <w:multiLevelType w:val="hybridMultilevel"/>
    <w:tmpl w:val="408499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7FA741F"/>
    <w:multiLevelType w:val="hybridMultilevel"/>
    <w:tmpl w:val="2D26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A1527"/>
    <w:multiLevelType w:val="hybridMultilevel"/>
    <w:tmpl w:val="D146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70F18"/>
    <w:multiLevelType w:val="hybridMultilevel"/>
    <w:tmpl w:val="95BA82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DA66280"/>
    <w:multiLevelType w:val="hybridMultilevel"/>
    <w:tmpl w:val="33CE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67E3D"/>
    <w:multiLevelType w:val="multilevel"/>
    <w:tmpl w:val="042A03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92E3588"/>
    <w:multiLevelType w:val="hybridMultilevel"/>
    <w:tmpl w:val="5900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11662"/>
    <w:multiLevelType w:val="hybridMultilevel"/>
    <w:tmpl w:val="B9100A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D1F6E45"/>
    <w:multiLevelType w:val="hybridMultilevel"/>
    <w:tmpl w:val="3C2C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4"/>
  </w:num>
  <w:num w:numId="5">
    <w:abstractNumId w:val="0"/>
  </w:num>
  <w:num w:numId="6">
    <w:abstractNumId w:val="16"/>
  </w:num>
  <w:num w:numId="7">
    <w:abstractNumId w:val="2"/>
  </w:num>
  <w:num w:numId="8">
    <w:abstractNumId w:val="7"/>
  </w:num>
  <w:num w:numId="9">
    <w:abstractNumId w:val="12"/>
  </w:num>
  <w:num w:numId="10">
    <w:abstractNumId w:val="9"/>
  </w:num>
  <w:num w:numId="11">
    <w:abstractNumId w:val="6"/>
  </w:num>
  <w:num w:numId="12">
    <w:abstractNumId w:val="15"/>
  </w:num>
  <w:num w:numId="13">
    <w:abstractNumId w:val="1"/>
  </w:num>
  <w:num w:numId="14">
    <w:abstractNumId w:val="10"/>
  </w:num>
  <w:num w:numId="15">
    <w:abstractNumId w:val="8"/>
  </w:num>
  <w:num w:numId="16">
    <w:abstractNumId w:val="1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77A3D"/>
    <w:rsid w:val="00015B4D"/>
    <w:rsid w:val="00026F12"/>
    <w:rsid w:val="000372B2"/>
    <w:rsid w:val="000434D3"/>
    <w:rsid w:val="0006585F"/>
    <w:rsid w:val="00070192"/>
    <w:rsid w:val="000717C6"/>
    <w:rsid w:val="00073802"/>
    <w:rsid w:val="00084CA4"/>
    <w:rsid w:val="00096F82"/>
    <w:rsid w:val="000B1884"/>
    <w:rsid w:val="000C7142"/>
    <w:rsid w:val="00100CA1"/>
    <w:rsid w:val="00144E71"/>
    <w:rsid w:val="00166652"/>
    <w:rsid w:val="0019352A"/>
    <w:rsid w:val="00194BC9"/>
    <w:rsid w:val="001C62BB"/>
    <w:rsid w:val="001E7427"/>
    <w:rsid w:val="001E7E29"/>
    <w:rsid w:val="001F4DB5"/>
    <w:rsid w:val="0027040B"/>
    <w:rsid w:val="00283E73"/>
    <w:rsid w:val="00297DA9"/>
    <w:rsid w:val="002A5D3A"/>
    <w:rsid w:val="002B1EE6"/>
    <w:rsid w:val="002B71EC"/>
    <w:rsid w:val="002D650C"/>
    <w:rsid w:val="00301C84"/>
    <w:rsid w:val="00301DB2"/>
    <w:rsid w:val="0031667F"/>
    <w:rsid w:val="003230E9"/>
    <w:rsid w:val="003625FA"/>
    <w:rsid w:val="003648DF"/>
    <w:rsid w:val="00384E6A"/>
    <w:rsid w:val="003C2315"/>
    <w:rsid w:val="003C3639"/>
    <w:rsid w:val="003C525D"/>
    <w:rsid w:val="003C5C56"/>
    <w:rsid w:val="003D6057"/>
    <w:rsid w:val="003E56F7"/>
    <w:rsid w:val="004132E7"/>
    <w:rsid w:val="00441C7C"/>
    <w:rsid w:val="0044350D"/>
    <w:rsid w:val="00443897"/>
    <w:rsid w:val="004539F5"/>
    <w:rsid w:val="00462C8E"/>
    <w:rsid w:val="0046411D"/>
    <w:rsid w:val="00464AC0"/>
    <w:rsid w:val="00475F64"/>
    <w:rsid w:val="00493FD1"/>
    <w:rsid w:val="00497DC4"/>
    <w:rsid w:val="004A6F8A"/>
    <w:rsid w:val="004C12BC"/>
    <w:rsid w:val="004C771F"/>
    <w:rsid w:val="004D552C"/>
    <w:rsid w:val="00515CC4"/>
    <w:rsid w:val="00516A0C"/>
    <w:rsid w:val="005176CD"/>
    <w:rsid w:val="005371CC"/>
    <w:rsid w:val="005417EF"/>
    <w:rsid w:val="005A2C84"/>
    <w:rsid w:val="005A34CD"/>
    <w:rsid w:val="005A55F9"/>
    <w:rsid w:val="005B605A"/>
    <w:rsid w:val="005C10EA"/>
    <w:rsid w:val="005E0DD5"/>
    <w:rsid w:val="005F07AE"/>
    <w:rsid w:val="006122B7"/>
    <w:rsid w:val="00632AE3"/>
    <w:rsid w:val="00636289"/>
    <w:rsid w:val="006416A2"/>
    <w:rsid w:val="00683E5A"/>
    <w:rsid w:val="00684178"/>
    <w:rsid w:val="00686692"/>
    <w:rsid w:val="00694BC1"/>
    <w:rsid w:val="006B3C62"/>
    <w:rsid w:val="006D37EB"/>
    <w:rsid w:val="0072732A"/>
    <w:rsid w:val="00733288"/>
    <w:rsid w:val="00734741"/>
    <w:rsid w:val="007611E0"/>
    <w:rsid w:val="00777572"/>
    <w:rsid w:val="00785679"/>
    <w:rsid w:val="007B1569"/>
    <w:rsid w:val="007C19C5"/>
    <w:rsid w:val="007E12F0"/>
    <w:rsid w:val="007E6CB0"/>
    <w:rsid w:val="00810B53"/>
    <w:rsid w:val="00832C3B"/>
    <w:rsid w:val="008407AF"/>
    <w:rsid w:val="0084246F"/>
    <w:rsid w:val="00851649"/>
    <w:rsid w:val="008571D0"/>
    <w:rsid w:val="0086578B"/>
    <w:rsid w:val="00867377"/>
    <w:rsid w:val="00880D42"/>
    <w:rsid w:val="00884A5D"/>
    <w:rsid w:val="008B22B6"/>
    <w:rsid w:val="008F4279"/>
    <w:rsid w:val="0090354A"/>
    <w:rsid w:val="0090615F"/>
    <w:rsid w:val="00914A30"/>
    <w:rsid w:val="00915E97"/>
    <w:rsid w:val="00952566"/>
    <w:rsid w:val="009633E8"/>
    <w:rsid w:val="00982469"/>
    <w:rsid w:val="0098609A"/>
    <w:rsid w:val="009868FB"/>
    <w:rsid w:val="00986B6B"/>
    <w:rsid w:val="009A242A"/>
    <w:rsid w:val="009B5651"/>
    <w:rsid w:val="009C61B7"/>
    <w:rsid w:val="009D1138"/>
    <w:rsid w:val="009D6005"/>
    <w:rsid w:val="009D6E7D"/>
    <w:rsid w:val="009F73E8"/>
    <w:rsid w:val="00A26279"/>
    <w:rsid w:val="00A40211"/>
    <w:rsid w:val="00A62AF8"/>
    <w:rsid w:val="00A70FC0"/>
    <w:rsid w:val="00A748ED"/>
    <w:rsid w:val="00A83257"/>
    <w:rsid w:val="00AD4290"/>
    <w:rsid w:val="00AF4376"/>
    <w:rsid w:val="00B02EF0"/>
    <w:rsid w:val="00B34A18"/>
    <w:rsid w:val="00B6073D"/>
    <w:rsid w:val="00BB2EA7"/>
    <w:rsid w:val="00BE22FE"/>
    <w:rsid w:val="00BE3D9F"/>
    <w:rsid w:val="00BE6242"/>
    <w:rsid w:val="00BF6EA2"/>
    <w:rsid w:val="00C255BF"/>
    <w:rsid w:val="00C50BBC"/>
    <w:rsid w:val="00C525A2"/>
    <w:rsid w:val="00C54245"/>
    <w:rsid w:val="00C939B6"/>
    <w:rsid w:val="00CB2B20"/>
    <w:rsid w:val="00CD08E5"/>
    <w:rsid w:val="00CD66A8"/>
    <w:rsid w:val="00D001CE"/>
    <w:rsid w:val="00D15B81"/>
    <w:rsid w:val="00D27B7D"/>
    <w:rsid w:val="00D45715"/>
    <w:rsid w:val="00D522ED"/>
    <w:rsid w:val="00D62391"/>
    <w:rsid w:val="00D676A7"/>
    <w:rsid w:val="00DA4E0F"/>
    <w:rsid w:val="00DA54BA"/>
    <w:rsid w:val="00DC0D7D"/>
    <w:rsid w:val="00DE2E72"/>
    <w:rsid w:val="00DE3198"/>
    <w:rsid w:val="00DF72A8"/>
    <w:rsid w:val="00E04CD5"/>
    <w:rsid w:val="00E64D46"/>
    <w:rsid w:val="00E91F94"/>
    <w:rsid w:val="00EC7327"/>
    <w:rsid w:val="00EE2C22"/>
    <w:rsid w:val="00EF64D2"/>
    <w:rsid w:val="00F072BB"/>
    <w:rsid w:val="00F13A5D"/>
    <w:rsid w:val="00F16D90"/>
    <w:rsid w:val="00F5658A"/>
    <w:rsid w:val="00F64415"/>
    <w:rsid w:val="00F762C5"/>
    <w:rsid w:val="00F77A3D"/>
    <w:rsid w:val="00F93CFF"/>
    <w:rsid w:val="00FB0F3E"/>
    <w:rsid w:val="00FC2755"/>
    <w:rsid w:val="00FC32E7"/>
    <w:rsid w:val="00FD32FA"/>
    <w:rsid w:val="00FD39C0"/>
    <w:rsid w:val="00FE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62C99-95B3-417B-AA78-A7239E8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C7C"/>
  </w:style>
  <w:style w:type="paragraph" w:styleId="Heading1">
    <w:name w:val="heading 1"/>
    <w:basedOn w:val="Normal"/>
    <w:next w:val="Normal"/>
    <w:link w:val="Heading1Char"/>
    <w:autoRedefine/>
    <w:uiPriority w:val="9"/>
    <w:qFormat/>
    <w:rsid w:val="00015B4D"/>
    <w:pPr>
      <w:keepNext/>
      <w:keepLines/>
      <w:spacing w:before="480" w:after="0"/>
      <w:outlineLvl w:val="0"/>
    </w:pPr>
    <w:rPr>
      <w:rFonts w:ascii="Times New Roman" w:eastAsiaTheme="majorEastAsia" w:hAnsi="Times New Roman" w:cstheme="majorBidi"/>
      <w:b/>
      <w:bCs/>
      <w:color w:val="000000" w:themeColor="text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E7"/>
    <w:rPr>
      <w:rFonts w:ascii="Tahoma" w:hAnsi="Tahoma" w:cs="Tahoma"/>
      <w:sz w:val="16"/>
      <w:szCs w:val="16"/>
    </w:rPr>
  </w:style>
  <w:style w:type="paragraph" w:styleId="ListParagraph">
    <w:name w:val="List Paragraph"/>
    <w:basedOn w:val="Normal"/>
    <w:uiPriority w:val="34"/>
    <w:qFormat/>
    <w:rsid w:val="008571D0"/>
    <w:pPr>
      <w:spacing w:after="192" w:line="282" w:lineRule="auto"/>
      <w:ind w:left="720" w:right="322" w:hanging="10"/>
      <w:contextualSpacing/>
    </w:pPr>
    <w:rPr>
      <w:rFonts w:ascii="Times New Roman" w:eastAsia="Times New Roman" w:hAnsi="Times New Roman" w:cs="Times New Roman"/>
      <w:color w:val="000000"/>
      <w:sz w:val="24"/>
      <w:lang w:val="en-GB" w:eastAsia="en-GB"/>
    </w:rPr>
  </w:style>
  <w:style w:type="table" w:customStyle="1" w:styleId="TableGrid0">
    <w:name w:val="TableGrid"/>
    <w:rsid w:val="009868FB"/>
    <w:pPr>
      <w:spacing w:after="0" w:line="240" w:lineRule="auto"/>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072BB"/>
    <w:rPr>
      <w:color w:val="0000FF"/>
      <w:u w:val="single"/>
    </w:rPr>
  </w:style>
  <w:style w:type="character" w:customStyle="1" w:styleId="Heading1Char">
    <w:name w:val="Heading 1 Char"/>
    <w:basedOn w:val="DefaultParagraphFont"/>
    <w:link w:val="Heading1"/>
    <w:uiPriority w:val="9"/>
    <w:rsid w:val="00015B4D"/>
    <w:rPr>
      <w:rFonts w:ascii="Times New Roman" w:eastAsiaTheme="majorEastAsia" w:hAnsi="Times New Roman" w:cstheme="majorBidi"/>
      <w:b/>
      <w:bCs/>
      <w:color w:val="000000" w:themeColor="text1"/>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arish\Downloads\GA%20N%20Financial%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harish\Downloads\GA%20N%20Financial%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afe\Desktop\New%20folder\Ratios%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38E-2"/>
          <c:y val="5.1400554097404488E-2"/>
          <c:w val="0.896443569553806"/>
          <c:h val="0.8326195683872849"/>
        </c:manualLayout>
      </c:layout>
      <c:barChart>
        <c:barDir val="col"/>
        <c:grouping val="clustered"/>
        <c:varyColors val="0"/>
        <c:ser>
          <c:idx val="0"/>
          <c:order val="0"/>
          <c:tx>
            <c:strRef>
              <c:f>Sheet1!$A$53</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Sheet1!$B$52:$F$52</c:f>
              <c:numCache>
                <c:formatCode>General</c:formatCode>
                <c:ptCount val="5"/>
                <c:pt idx="0">
                  <c:v>2017</c:v>
                </c:pt>
                <c:pt idx="1">
                  <c:v>2016</c:v>
                </c:pt>
                <c:pt idx="2">
                  <c:v>2015</c:v>
                </c:pt>
                <c:pt idx="3">
                  <c:v>2014</c:v>
                </c:pt>
                <c:pt idx="4">
                  <c:v>2013</c:v>
                </c:pt>
              </c:numCache>
            </c:numRef>
          </c:cat>
          <c:val>
            <c:numRef>
              <c:f>Sheet1!$B$53:$F$53</c:f>
              <c:numCache>
                <c:formatCode>General</c:formatCode>
                <c:ptCount val="5"/>
                <c:pt idx="0">
                  <c:v>17.66</c:v>
                </c:pt>
                <c:pt idx="1">
                  <c:v>22.64</c:v>
                </c:pt>
                <c:pt idx="2">
                  <c:v>18.27</c:v>
                </c:pt>
                <c:pt idx="3">
                  <c:v>18.100000000000001</c:v>
                </c:pt>
                <c:pt idx="4">
                  <c:v>15.709999999999999</c:v>
                </c:pt>
              </c:numCache>
            </c:numRef>
          </c:val>
        </c:ser>
        <c:ser>
          <c:idx val="1"/>
          <c:order val="1"/>
          <c:tx>
            <c:strRef>
              <c:f>Sheet1!$A$54</c:f>
              <c:strCache>
                <c:ptCount val="1"/>
                <c:pt idx="0">
                  <c:v>Nishat</c:v>
                </c:pt>
              </c:strCache>
            </c:strRef>
          </c:tx>
          <c:spPr>
            <a:solidFill>
              <a:srgbClr val="4BACC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Sheet1!$B$52:$F$52</c:f>
              <c:numCache>
                <c:formatCode>General</c:formatCode>
                <c:ptCount val="5"/>
                <c:pt idx="0">
                  <c:v>2017</c:v>
                </c:pt>
                <c:pt idx="1">
                  <c:v>2016</c:v>
                </c:pt>
                <c:pt idx="2">
                  <c:v>2015</c:v>
                </c:pt>
                <c:pt idx="3">
                  <c:v>2014</c:v>
                </c:pt>
                <c:pt idx="4">
                  <c:v>2013</c:v>
                </c:pt>
              </c:numCache>
            </c:numRef>
          </c:cat>
          <c:val>
            <c:numRef>
              <c:f>Sheet1!$B$54:$F$54</c:f>
              <c:numCache>
                <c:formatCode>General</c:formatCode>
                <c:ptCount val="5"/>
                <c:pt idx="0">
                  <c:v>10.92</c:v>
                </c:pt>
                <c:pt idx="1">
                  <c:v>13.05</c:v>
                </c:pt>
                <c:pt idx="2">
                  <c:v>11.81</c:v>
                </c:pt>
                <c:pt idx="3">
                  <c:v>14.44</c:v>
                </c:pt>
                <c:pt idx="4">
                  <c:v>17.25</c:v>
                </c:pt>
              </c:numCache>
            </c:numRef>
          </c:val>
        </c:ser>
        <c:dLbls>
          <c:showLegendKey val="0"/>
          <c:showVal val="0"/>
          <c:showCatName val="0"/>
          <c:showSerName val="0"/>
          <c:showPercent val="0"/>
          <c:showBubbleSize val="0"/>
        </c:dLbls>
        <c:gapWidth val="110"/>
        <c:overlap val="-30"/>
        <c:axId val="-1208333360"/>
        <c:axId val="-1208345872"/>
      </c:barChart>
      <c:catAx>
        <c:axId val="-1208333360"/>
        <c:scaling>
          <c:orientation val="minMax"/>
        </c:scaling>
        <c:delete val="0"/>
        <c:axPos val="b"/>
        <c:numFmt formatCode="General" sourceLinked="1"/>
        <c:majorTickMark val="out"/>
        <c:minorTickMark val="none"/>
        <c:tickLblPos val="nextTo"/>
        <c:crossAx val="-1208345872"/>
        <c:crosses val="autoZero"/>
        <c:auto val="1"/>
        <c:lblAlgn val="ctr"/>
        <c:lblOffset val="100"/>
        <c:noMultiLvlLbl val="0"/>
      </c:catAx>
      <c:valAx>
        <c:axId val="-1208345872"/>
        <c:scaling>
          <c:orientation val="minMax"/>
          <c:max val="30"/>
          <c:min val="0"/>
        </c:scaling>
        <c:delete val="0"/>
        <c:axPos val="l"/>
        <c:majorGridlines/>
        <c:numFmt formatCode="General" sourceLinked="1"/>
        <c:majorTickMark val="out"/>
        <c:minorTickMark val="none"/>
        <c:tickLblPos val="nextTo"/>
        <c:crossAx val="-1208333360"/>
        <c:crosses val="autoZero"/>
        <c:crossBetween val="between"/>
        <c:majorUnit val="10"/>
      </c:valAx>
    </c:plotArea>
    <c:legend>
      <c:legendPos val="r"/>
      <c:layout>
        <c:manualLayout>
          <c:xMode val="edge"/>
          <c:yMode val="edge"/>
          <c:x val="0.67954308836395461"/>
          <c:y val="5.5171697287839029E-2"/>
          <c:w val="0.29267913385826788"/>
          <c:h val="7.0212160979877522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87680468066491724"/>
          <c:h val="0.8326195683872849"/>
        </c:manualLayout>
      </c:layout>
      <c:barChart>
        <c:barDir val="col"/>
        <c:grouping val="clustered"/>
        <c:varyColors val="0"/>
        <c:ser>
          <c:idx val="0"/>
          <c:order val="0"/>
          <c:tx>
            <c:strRef>
              <c:f>Sheet1!$A$18</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Sheet1!$B$17:$F$17</c:f>
              <c:numCache>
                <c:formatCode>General</c:formatCode>
                <c:ptCount val="5"/>
                <c:pt idx="0">
                  <c:v>2017</c:v>
                </c:pt>
                <c:pt idx="1">
                  <c:v>2016</c:v>
                </c:pt>
                <c:pt idx="2">
                  <c:v>2015</c:v>
                </c:pt>
                <c:pt idx="3">
                  <c:v>2014</c:v>
                </c:pt>
                <c:pt idx="4">
                  <c:v>2013</c:v>
                </c:pt>
              </c:numCache>
            </c:numRef>
          </c:cat>
          <c:val>
            <c:numRef>
              <c:f>Sheet1!$B$18:$F$18</c:f>
              <c:numCache>
                <c:formatCode>General</c:formatCode>
                <c:ptCount val="5"/>
                <c:pt idx="0">
                  <c:v>146</c:v>
                </c:pt>
                <c:pt idx="1">
                  <c:v>184</c:v>
                </c:pt>
                <c:pt idx="2">
                  <c:v>155</c:v>
                </c:pt>
                <c:pt idx="3">
                  <c:v>145</c:v>
                </c:pt>
                <c:pt idx="4">
                  <c:v>122</c:v>
                </c:pt>
              </c:numCache>
            </c:numRef>
          </c:val>
        </c:ser>
        <c:ser>
          <c:idx val="1"/>
          <c:order val="1"/>
          <c:tx>
            <c:strRef>
              <c:f>Sheet1!$A$19</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Sheet1!$B$17:$F$17</c:f>
              <c:numCache>
                <c:formatCode>General</c:formatCode>
                <c:ptCount val="5"/>
                <c:pt idx="0">
                  <c:v>2017</c:v>
                </c:pt>
                <c:pt idx="1">
                  <c:v>2016</c:v>
                </c:pt>
                <c:pt idx="2">
                  <c:v>2015</c:v>
                </c:pt>
                <c:pt idx="3">
                  <c:v>2014</c:v>
                </c:pt>
                <c:pt idx="4">
                  <c:v>2013</c:v>
                </c:pt>
              </c:numCache>
            </c:numRef>
          </c:cat>
          <c:val>
            <c:numRef>
              <c:f>Sheet1!$B$19:$F$19</c:f>
              <c:numCache>
                <c:formatCode>0</c:formatCode>
                <c:ptCount val="5"/>
                <c:pt idx="0">
                  <c:v>94.32</c:v>
                </c:pt>
                <c:pt idx="1">
                  <c:v>88.83</c:v>
                </c:pt>
                <c:pt idx="2">
                  <c:v>93.35</c:v>
                </c:pt>
                <c:pt idx="3">
                  <c:v>92.88</c:v>
                </c:pt>
                <c:pt idx="4">
                  <c:v>86.9</c:v>
                </c:pt>
              </c:numCache>
            </c:numRef>
          </c:val>
        </c:ser>
        <c:dLbls>
          <c:showLegendKey val="0"/>
          <c:showVal val="0"/>
          <c:showCatName val="0"/>
          <c:showSerName val="0"/>
          <c:showPercent val="0"/>
          <c:showBubbleSize val="0"/>
        </c:dLbls>
        <c:gapWidth val="110"/>
        <c:overlap val="-30"/>
        <c:axId val="-1208329552"/>
        <c:axId val="-1208320848"/>
      </c:barChart>
      <c:catAx>
        <c:axId val="-1208329552"/>
        <c:scaling>
          <c:orientation val="minMax"/>
        </c:scaling>
        <c:delete val="0"/>
        <c:axPos val="b"/>
        <c:numFmt formatCode="General" sourceLinked="1"/>
        <c:majorTickMark val="out"/>
        <c:minorTickMark val="none"/>
        <c:tickLblPos val="nextTo"/>
        <c:crossAx val="-1208320848"/>
        <c:crosses val="autoZero"/>
        <c:auto val="1"/>
        <c:lblAlgn val="ctr"/>
        <c:lblOffset val="100"/>
        <c:noMultiLvlLbl val="0"/>
      </c:catAx>
      <c:valAx>
        <c:axId val="-1208320848"/>
        <c:scaling>
          <c:orientation val="minMax"/>
          <c:max val="220"/>
          <c:min val="0"/>
        </c:scaling>
        <c:delete val="0"/>
        <c:axPos val="l"/>
        <c:majorGridlines/>
        <c:numFmt formatCode="General" sourceLinked="1"/>
        <c:majorTickMark val="out"/>
        <c:minorTickMark val="none"/>
        <c:tickLblPos val="nextTo"/>
        <c:crossAx val="-1208329552"/>
        <c:crosses val="autoZero"/>
        <c:crossBetween val="between"/>
        <c:majorUnit val="40"/>
      </c:valAx>
    </c:plotArea>
    <c:legend>
      <c:legendPos val="r"/>
      <c:layout>
        <c:manualLayout>
          <c:xMode val="edge"/>
          <c:yMode val="edge"/>
          <c:x val="0.63787850729554296"/>
          <c:y val="4.3548411628640246E-2"/>
          <c:w val="0.33434580052493457"/>
          <c:h val="7.4841790609507131E-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90755468066491696"/>
          <c:h val="0.8326195683872849"/>
        </c:manualLayout>
      </c:layout>
      <c:barChart>
        <c:barDir val="col"/>
        <c:grouping val="clustered"/>
        <c:varyColors val="0"/>
        <c:ser>
          <c:idx val="0"/>
          <c:order val="0"/>
          <c:tx>
            <c:strRef>
              <c:f>Sheet1!$A$22</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Sheet1!$B$21:$F$21</c:f>
              <c:numCache>
                <c:formatCode>General</c:formatCode>
                <c:ptCount val="5"/>
                <c:pt idx="0">
                  <c:v>2017</c:v>
                </c:pt>
                <c:pt idx="1">
                  <c:v>2016</c:v>
                </c:pt>
                <c:pt idx="2">
                  <c:v>2015</c:v>
                </c:pt>
                <c:pt idx="3">
                  <c:v>2014</c:v>
                </c:pt>
                <c:pt idx="4">
                  <c:v>2013</c:v>
                </c:pt>
              </c:numCache>
            </c:numRef>
          </c:cat>
          <c:val>
            <c:numRef>
              <c:f>Sheet1!$B$22:$F$22</c:f>
              <c:numCache>
                <c:formatCode>General</c:formatCode>
                <c:ptCount val="5"/>
                <c:pt idx="0">
                  <c:v>26</c:v>
                </c:pt>
                <c:pt idx="1">
                  <c:v>24</c:v>
                </c:pt>
                <c:pt idx="2">
                  <c:v>18</c:v>
                </c:pt>
                <c:pt idx="3">
                  <c:v>22</c:v>
                </c:pt>
                <c:pt idx="4">
                  <c:v>28</c:v>
                </c:pt>
              </c:numCache>
            </c:numRef>
          </c:val>
        </c:ser>
        <c:ser>
          <c:idx val="1"/>
          <c:order val="1"/>
          <c:tx>
            <c:strRef>
              <c:f>Sheet1!$A$23</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Sheet1!$B$21:$F$21</c:f>
              <c:numCache>
                <c:formatCode>General</c:formatCode>
                <c:ptCount val="5"/>
                <c:pt idx="0">
                  <c:v>2017</c:v>
                </c:pt>
                <c:pt idx="1">
                  <c:v>2016</c:v>
                </c:pt>
                <c:pt idx="2">
                  <c:v>2015</c:v>
                </c:pt>
                <c:pt idx="3">
                  <c:v>2014</c:v>
                </c:pt>
                <c:pt idx="4">
                  <c:v>2013</c:v>
                </c:pt>
              </c:numCache>
            </c:numRef>
          </c:cat>
          <c:val>
            <c:numRef>
              <c:f>Sheet1!$B$23:$F$23</c:f>
              <c:numCache>
                <c:formatCode>0</c:formatCode>
                <c:ptCount val="5"/>
                <c:pt idx="0">
                  <c:v>16.670000000000005</c:v>
                </c:pt>
                <c:pt idx="1">
                  <c:v>20.09</c:v>
                </c:pt>
                <c:pt idx="2">
                  <c:v>21.2</c:v>
                </c:pt>
                <c:pt idx="3">
                  <c:v>30.75</c:v>
                </c:pt>
                <c:pt idx="4">
                  <c:v>33.89</c:v>
                </c:pt>
              </c:numCache>
            </c:numRef>
          </c:val>
        </c:ser>
        <c:dLbls>
          <c:showLegendKey val="0"/>
          <c:showVal val="0"/>
          <c:showCatName val="0"/>
          <c:showSerName val="0"/>
          <c:showPercent val="0"/>
          <c:showBubbleSize val="0"/>
        </c:dLbls>
        <c:gapWidth val="110"/>
        <c:overlap val="-30"/>
        <c:axId val="-1208326832"/>
        <c:axId val="-1208323568"/>
      </c:barChart>
      <c:catAx>
        <c:axId val="-1208326832"/>
        <c:scaling>
          <c:orientation val="minMax"/>
        </c:scaling>
        <c:delete val="0"/>
        <c:axPos val="b"/>
        <c:numFmt formatCode="General" sourceLinked="1"/>
        <c:majorTickMark val="out"/>
        <c:minorTickMark val="none"/>
        <c:tickLblPos val="nextTo"/>
        <c:crossAx val="-1208323568"/>
        <c:crosses val="autoZero"/>
        <c:auto val="1"/>
        <c:lblAlgn val="ctr"/>
        <c:lblOffset val="100"/>
        <c:noMultiLvlLbl val="0"/>
      </c:catAx>
      <c:valAx>
        <c:axId val="-1208323568"/>
        <c:scaling>
          <c:orientation val="minMax"/>
          <c:max val="42"/>
          <c:min val="0"/>
        </c:scaling>
        <c:delete val="0"/>
        <c:axPos val="l"/>
        <c:majorGridlines/>
        <c:numFmt formatCode="General" sourceLinked="1"/>
        <c:majorTickMark val="out"/>
        <c:minorTickMark val="none"/>
        <c:tickLblPos val="nextTo"/>
        <c:crossAx val="-1208326832"/>
        <c:crosses val="autoZero"/>
        <c:crossBetween val="between"/>
        <c:majorUnit val="10"/>
      </c:valAx>
    </c:plotArea>
    <c:legend>
      <c:legendPos val="r"/>
      <c:layout>
        <c:manualLayout>
          <c:xMode val="edge"/>
          <c:yMode val="edge"/>
          <c:x val="0.6878764216972878"/>
          <c:y val="6.4430956547098323E-2"/>
          <c:w val="0.28990135608048995"/>
          <c:h val="6.5582531350247927E-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89069356955380574"/>
          <c:h val="0.8326195683872849"/>
        </c:manualLayout>
      </c:layout>
      <c:barChart>
        <c:barDir val="col"/>
        <c:grouping val="clustered"/>
        <c:varyColors val="0"/>
        <c:ser>
          <c:idx val="0"/>
          <c:order val="0"/>
          <c:tx>
            <c:strRef>
              <c:f>Sheet1!$A$26</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Sheet1!$B$25:$F$25</c:f>
              <c:numCache>
                <c:formatCode>General</c:formatCode>
                <c:ptCount val="5"/>
                <c:pt idx="0">
                  <c:v>2017</c:v>
                </c:pt>
                <c:pt idx="1">
                  <c:v>2016</c:v>
                </c:pt>
                <c:pt idx="2">
                  <c:v>2015</c:v>
                </c:pt>
                <c:pt idx="3">
                  <c:v>2014</c:v>
                </c:pt>
                <c:pt idx="4">
                  <c:v>2013</c:v>
                </c:pt>
              </c:numCache>
            </c:numRef>
          </c:cat>
          <c:val>
            <c:numRef>
              <c:f>Sheet1!$B$26:$F$26</c:f>
              <c:numCache>
                <c:formatCode>General</c:formatCode>
                <c:ptCount val="5"/>
                <c:pt idx="0">
                  <c:v>84</c:v>
                </c:pt>
                <c:pt idx="1">
                  <c:v>120</c:v>
                </c:pt>
                <c:pt idx="2">
                  <c:v>118</c:v>
                </c:pt>
                <c:pt idx="3">
                  <c:v>126</c:v>
                </c:pt>
                <c:pt idx="4">
                  <c:v>100</c:v>
                </c:pt>
              </c:numCache>
            </c:numRef>
          </c:val>
        </c:ser>
        <c:ser>
          <c:idx val="1"/>
          <c:order val="1"/>
          <c:tx>
            <c:strRef>
              <c:f>Sheet1!$A$27</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Sheet1!$B$25:$F$25</c:f>
              <c:numCache>
                <c:formatCode>General</c:formatCode>
                <c:ptCount val="5"/>
                <c:pt idx="0">
                  <c:v>2017</c:v>
                </c:pt>
                <c:pt idx="1">
                  <c:v>2016</c:v>
                </c:pt>
                <c:pt idx="2">
                  <c:v>2015</c:v>
                </c:pt>
                <c:pt idx="3">
                  <c:v>2014</c:v>
                </c:pt>
                <c:pt idx="4">
                  <c:v>2013</c:v>
                </c:pt>
              </c:numCache>
            </c:numRef>
          </c:cat>
          <c:val>
            <c:numRef>
              <c:f>Sheet1!$B$27:$F$27</c:f>
              <c:numCache>
                <c:formatCode>0</c:formatCode>
                <c:ptCount val="5"/>
                <c:pt idx="0">
                  <c:v>84.88</c:v>
                </c:pt>
                <c:pt idx="1">
                  <c:v>78.709999999999994</c:v>
                </c:pt>
                <c:pt idx="2">
                  <c:v>62.5</c:v>
                </c:pt>
                <c:pt idx="3">
                  <c:v>50.339999999999996</c:v>
                </c:pt>
                <c:pt idx="4">
                  <c:v>45.57</c:v>
                </c:pt>
              </c:numCache>
            </c:numRef>
          </c:val>
        </c:ser>
        <c:dLbls>
          <c:showLegendKey val="0"/>
          <c:showVal val="0"/>
          <c:showCatName val="0"/>
          <c:showSerName val="0"/>
          <c:showPercent val="0"/>
          <c:showBubbleSize val="0"/>
        </c:dLbls>
        <c:gapWidth val="110"/>
        <c:overlap val="-30"/>
        <c:axId val="-1208317040"/>
        <c:axId val="-1213983568"/>
      </c:barChart>
      <c:catAx>
        <c:axId val="-1208317040"/>
        <c:scaling>
          <c:orientation val="minMax"/>
        </c:scaling>
        <c:delete val="0"/>
        <c:axPos val="b"/>
        <c:numFmt formatCode="General" sourceLinked="1"/>
        <c:majorTickMark val="out"/>
        <c:minorTickMark val="none"/>
        <c:tickLblPos val="nextTo"/>
        <c:crossAx val="-1213983568"/>
        <c:crosses val="autoZero"/>
        <c:auto val="1"/>
        <c:lblAlgn val="ctr"/>
        <c:lblOffset val="100"/>
        <c:noMultiLvlLbl val="0"/>
      </c:catAx>
      <c:valAx>
        <c:axId val="-1213983568"/>
        <c:scaling>
          <c:orientation val="minMax"/>
          <c:max val="160"/>
          <c:min val="0"/>
        </c:scaling>
        <c:delete val="0"/>
        <c:axPos val="l"/>
        <c:majorGridlines/>
        <c:numFmt formatCode="General" sourceLinked="1"/>
        <c:majorTickMark val="out"/>
        <c:minorTickMark val="none"/>
        <c:tickLblPos val="nextTo"/>
        <c:crossAx val="-1208317040"/>
        <c:crosses val="autoZero"/>
        <c:crossBetween val="between"/>
        <c:majorUnit val="40"/>
      </c:valAx>
    </c:plotArea>
    <c:legend>
      <c:legendPos val="r"/>
      <c:layout>
        <c:manualLayout>
          <c:xMode val="edge"/>
          <c:yMode val="edge"/>
          <c:x val="0.66287642169728822"/>
          <c:y val="6.4430956547098323E-2"/>
          <c:w val="0.31212357830271242"/>
          <c:h val="8.8730679498396081E-2"/>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187226596743E-2"/>
          <c:y val="5.1400554097404488E-2"/>
          <c:w val="0.89498534558180221"/>
          <c:h val="0.8326195683872849"/>
        </c:manualLayout>
      </c:layout>
      <c:barChart>
        <c:barDir val="col"/>
        <c:grouping val="clustered"/>
        <c:varyColors val="0"/>
        <c:ser>
          <c:idx val="0"/>
          <c:order val="0"/>
          <c:tx>
            <c:strRef>
              <c:f>Sheet1!$A$30</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Sheet1!$B$29:$F$29</c:f>
              <c:numCache>
                <c:formatCode>General</c:formatCode>
                <c:ptCount val="5"/>
                <c:pt idx="0">
                  <c:v>2017</c:v>
                </c:pt>
                <c:pt idx="1">
                  <c:v>2016</c:v>
                </c:pt>
                <c:pt idx="2">
                  <c:v>2015</c:v>
                </c:pt>
                <c:pt idx="3">
                  <c:v>2014</c:v>
                </c:pt>
                <c:pt idx="4">
                  <c:v>2013</c:v>
                </c:pt>
              </c:numCache>
            </c:numRef>
          </c:cat>
          <c:val>
            <c:numRef>
              <c:f>Sheet1!$B$30:$F$30</c:f>
              <c:numCache>
                <c:formatCode>General</c:formatCode>
                <c:ptCount val="5"/>
                <c:pt idx="0">
                  <c:v>1.1100000000000001</c:v>
                </c:pt>
                <c:pt idx="1">
                  <c:v>1.08</c:v>
                </c:pt>
                <c:pt idx="2">
                  <c:v>1.05</c:v>
                </c:pt>
                <c:pt idx="3">
                  <c:v>1.06</c:v>
                </c:pt>
                <c:pt idx="4">
                  <c:v>1.05</c:v>
                </c:pt>
              </c:numCache>
            </c:numRef>
          </c:val>
        </c:ser>
        <c:ser>
          <c:idx val="1"/>
          <c:order val="1"/>
          <c:tx>
            <c:strRef>
              <c:f>Sheet1!$A$31</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Sheet1!$B$29:$F$29</c:f>
              <c:numCache>
                <c:formatCode>General</c:formatCode>
                <c:ptCount val="5"/>
                <c:pt idx="0">
                  <c:v>2017</c:v>
                </c:pt>
                <c:pt idx="1">
                  <c:v>2016</c:v>
                </c:pt>
                <c:pt idx="2">
                  <c:v>2015</c:v>
                </c:pt>
                <c:pt idx="3">
                  <c:v>2014</c:v>
                </c:pt>
                <c:pt idx="4">
                  <c:v>2013</c:v>
                </c:pt>
              </c:numCache>
            </c:numRef>
          </c:cat>
          <c:val>
            <c:numRef>
              <c:f>Sheet1!$B$31:$F$31</c:f>
              <c:numCache>
                <c:formatCode>General</c:formatCode>
                <c:ptCount val="5"/>
                <c:pt idx="0">
                  <c:v>1.26</c:v>
                </c:pt>
                <c:pt idx="1">
                  <c:v>1.32</c:v>
                </c:pt>
                <c:pt idx="2">
                  <c:v>1.26</c:v>
                </c:pt>
                <c:pt idx="3">
                  <c:v>1.34</c:v>
                </c:pt>
                <c:pt idx="4">
                  <c:v>1.51</c:v>
                </c:pt>
              </c:numCache>
            </c:numRef>
          </c:val>
        </c:ser>
        <c:dLbls>
          <c:showLegendKey val="0"/>
          <c:showVal val="0"/>
          <c:showCatName val="0"/>
          <c:showSerName val="0"/>
          <c:showPercent val="0"/>
          <c:showBubbleSize val="0"/>
        </c:dLbls>
        <c:gapWidth val="110"/>
        <c:overlap val="-30"/>
        <c:axId val="-1213991728"/>
        <c:axId val="-1213987376"/>
      </c:barChart>
      <c:catAx>
        <c:axId val="-1213991728"/>
        <c:scaling>
          <c:orientation val="minMax"/>
        </c:scaling>
        <c:delete val="0"/>
        <c:axPos val="b"/>
        <c:numFmt formatCode="General" sourceLinked="1"/>
        <c:majorTickMark val="out"/>
        <c:minorTickMark val="none"/>
        <c:tickLblPos val="nextTo"/>
        <c:crossAx val="-1213987376"/>
        <c:crosses val="autoZero"/>
        <c:auto val="1"/>
        <c:lblAlgn val="ctr"/>
        <c:lblOffset val="100"/>
        <c:noMultiLvlLbl val="0"/>
      </c:catAx>
      <c:valAx>
        <c:axId val="-1213987376"/>
        <c:scaling>
          <c:orientation val="minMax"/>
          <c:max val="1.8"/>
          <c:min val="0"/>
        </c:scaling>
        <c:delete val="0"/>
        <c:axPos val="l"/>
        <c:majorGridlines/>
        <c:numFmt formatCode="General" sourceLinked="1"/>
        <c:majorTickMark val="out"/>
        <c:minorTickMark val="none"/>
        <c:tickLblPos val="nextTo"/>
        <c:crossAx val="-1213991728"/>
        <c:crosses val="autoZero"/>
        <c:crossBetween val="between"/>
        <c:majorUnit val="0.4"/>
      </c:valAx>
    </c:plotArea>
    <c:legend>
      <c:legendPos val="r"/>
      <c:layout>
        <c:manualLayout>
          <c:xMode val="edge"/>
          <c:yMode val="edge"/>
          <c:x val="0.70732086614173262"/>
          <c:y val="6.4430956547098323E-2"/>
          <c:w val="0.27045691163604574"/>
          <c:h val="7.0212160979877508E-2"/>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187226596743E-2"/>
          <c:y val="5.1400554097404488E-2"/>
          <c:w val="0.8922075678040241"/>
          <c:h val="0.8326195683872849"/>
        </c:manualLayout>
      </c:layout>
      <c:barChart>
        <c:barDir val="col"/>
        <c:grouping val="clustered"/>
        <c:varyColors val="0"/>
        <c:ser>
          <c:idx val="0"/>
          <c:order val="0"/>
          <c:tx>
            <c:strRef>
              <c:f>Sheet1!$A$34</c:f>
              <c:strCache>
                <c:ptCount val="1"/>
                <c:pt idx="0">
                  <c:v>Gul Ahmed</c:v>
                </c:pt>
              </c:strCache>
            </c:strRef>
          </c:tx>
          <c:spPr>
            <a:solidFill>
              <a:schemeClr val="accent3"/>
            </a:solidFill>
          </c:spPr>
          <c:invertIfNegative val="0"/>
          <c:dLbls>
            <c:spPr>
              <a:noFill/>
              <a:ln>
                <a:noFill/>
              </a:ln>
              <a:effectLst/>
            </c:spPr>
            <c:txPr>
              <a:bodyPr/>
              <a:lstStyle/>
              <a:p>
                <a:pPr>
                  <a:defRPr u="none"/>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Sheet1!$B$33:$F$33</c:f>
              <c:numCache>
                <c:formatCode>General</c:formatCode>
                <c:ptCount val="5"/>
                <c:pt idx="0">
                  <c:v>2017</c:v>
                </c:pt>
                <c:pt idx="1">
                  <c:v>2016</c:v>
                </c:pt>
                <c:pt idx="2">
                  <c:v>2015</c:v>
                </c:pt>
                <c:pt idx="3">
                  <c:v>2014</c:v>
                </c:pt>
                <c:pt idx="4">
                  <c:v>2013</c:v>
                </c:pt>
              </c:numCache>
            </c:numRef>
          </c:cat>
          <c:val>
            <c:numRef>
              <c:f>Sheet1!$B$34:$F$34</c:f>
              <c:numCache>
                <c:formatCode>General</c:formatCode>
                <c:ptCount val="5"/>
                <c:pt idx="0">
                  <c:v>0.37000000000000016</c:v>
                </c:pt>
                <c:pt idx="1">
                  <c:v>0.26</c:v>
                </c:pt>
                <c:pt idx="2">
                  <c:v>0.24000000000000007</c:v>
                </c:pt>
                <c:pt idx="3">
                  <c:v>0.2</c:v>
                </c:pt>
                <c:pt idx="4">
                  <c:v>0.27</c:v>
                </c:pt>
              </c:numCache>
            </c:numRef>
          </c:val>
        </c:ser>
        <c:ser>
          <c:idx val="1"/>
          <c:order val="1"/>
          <c:tx>
            <c:strRef>
              <c:f>Sheet1!$A$35</c:f>
              <c:strCache>
                <c:ptCount val="1"/>
                <c:pt idx="0">
                  <c:v>Nishat</c:v>
                </c:pt>
              </c:strCache>
            </c:strRef>
          </c:tx>
          <c:spPr>
            <a:solidFill>
              <a:schemeClr val="accent5"/>
            </a:solidFill>
          </c:spPr>
          <c:invertIfNegative val="0"/>
          <c:dLbls>
            <c:spPr>
              <a:noFill/>
              <a:ln>
                <a:noFill/>
              </a:ln>
              <a:effectLst/>
            </c:spPr>
            <c:txPr>
              <a:bodyPr/>
              <a:lstStyle/>
              <a:p>
                <a:pPr>
                  <a:defRPr u="none"/>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Sheet1!$B$33:$F$33</c:f>
              <c:numCache>
                <c:formatCode>General</c:formatCode>
                <c:ptCount val="5"/>
                <c:pt idx="0">
                  <c:v>2017</c:v>
                </c:pt>
                <c:pt idx="1">
                  <c:v>2016</c:v>
                </c:pt>
                <c:pt idx="2">
                  <c:v>2015</c:v>
                </c:pt>
                <c:pt idx="3">
                  <c:v>2014</c:v>
                </c:pt>
                <c:pt idx="4">
                  <c:v>2013</c:v>
                </c:pt>
              </c:numCache>
            </c:numRef>
          </c:cat>
          <c:val>
            <c:numRef>
              <c:f>Sheet1!$B$35:$F$35</c:f>
              <c:numCache>
                <c:formatCode>General</c:formatCode>
                <c:ptCount val="5"/>
                <c:pt idx="0">
                  <c:v>0.64000000000000035</c:v>
                </c:pt>
                <c:pt idx="1">
                  <c:v>0.75000000000000033</c:v>
                </c:pt>
                <c:pt idx="2">
                  <c:v>0.65000000000000036</c:v>
                </c:pt>
                <c:pt idx="3">
                  <c:v>0.68</c:v>
                </c:pt>
                <c:pt idx="4">
                  <c:v>0.83000000000000029</c:v>
                </c:pt>
              </c:numCache>
            </c:numRef>
          </c:val>
        </c:ser>
        <c:dLbls>
          <c:showLegendKey val="0"/>
          <c:showVal val="0"/>
          <c:showCatName val="0"/>
          <c:showSerName val="0"/>
          <c:showPercent val="0"/>
          <c:showBubbleSize val="0"/>
        </c:dLbls>
        <c:gapWidth val="110"/>
        <c:overlap val="-30"/>
        <c:axId val="-1213979760"/>
        <c:axId val="-1213987920"/>
      </c:barChart>
      <c:catAx>
        <c:axId val="-1213979760"/>
        <c:scaling>
          <c:orientation val="minMax"/>
        </c:scaling>
        <c:delete val="0"/>
        <c:axPos val="b"/>
        <c:numFmt formatCode="General" sourceLinked="1"/>
        <c:majorTickMark val="out"/>
        <c:minorTickMark val="none"/>
        <c:tickLblPos val="nextTo"/>
        <c:txPr>
          <a:bodyPr/>
          <a:lstStyle/>
          <a:p>
            <a:pPr>
              <a:defRPr u="none"/>
            </a:pPr>
            <a:endParaRPr lang="en-US"/>
          </a:p>
        </c:txPr>
        <c:crossAx val="-1213987920"/>
        <c:crosses val="autoZero"/>
        <c:auto val="1"/>
        <c:lblAlgn val="ctr"/>
        <c:lblOffset val="100"/>
        <c:noMultiLvlLbl val="0"/>
      </c:catAx>
      <c:valAx>
        <c:axId val="-1213987920"/>
        <c:scaling>
          <c:orientation val="minMax"/>
          <c:max val="1"/>
          <c:min val="0"/>
        </c:scaling>
        <c:delete val="0"/>
        <c:axPos val="l"/>
        <c:majorGridlines/>
        <c:numFmt formatCode="General" sourceLinked="1"/>
        <c:majorTickMark val="out"/>
        <c:minorTickMark val="none"/>
        <c:tickLblPos val="nextTo"/>
        <c:txPr>
          <a:bodyPr/>
          <a:lstStyle/>
          <a:p>
            <a:pPr>
              <a:defRPr u="none"/>
            </a:pPr>
            <a:endParaRPr lang="en-US"/>
          </a:p>
        </c:txPr>
        <c:crossAx val="-1213979760"/>
        <c:crosses val="autoZero"/>
        <c:crossBetween val="between"/>
        <c:majorUnit val="0.2"/>
      </c:valAx>
    </c:plotArea>
    <c:legend>
      <c:legendPos val="r"/>
      <c:layout>
        <c:manualLayout>
          <c:xMode val="edge"/>
          <c:yMode val="edge"/>
          <c:x val="0.63509864391951076"/>
          <c:y val="6.4430956547098323E-2"/>
          <c:w val="0.33156802274715691"/>
          <c:h val="8.4101049868766459E-2"/>
        </c:manualLayout>
      </c:layout>
      <c:overlay val="0"/>
      <c:txPr>
        <a:bodyPr/>
        <a:lstStyle/>
        <a:p>
          <a:pPr>
            <a:defRPr u="none"/>
          </a:pPr>
          <a:endParaRPr lang="en-US"/>
        </a:p>
      </c:txPr>
    </c:legend>
    <c:plotVisOnly val="1"/>
    <c:dispBlanksAs val="gap"/>
    <c:showDLblsOverMax val="0"/>
  </c:chart>
  <c:txPr>
    <a:bodyPr/>
    <a:lstStyle/>
    <a:p>
      <a:pPr>
        <a:defRPr u="sng"/>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702E-2"/>
          <c:y val="5.1400554097404488E-2"/>
          <c:w val="0.88367957130358776"/>
          <c:h val="0.8326195683872849"/>
        </c:manualLayout>
      </c:layout>
      <c:barChart>
        <c:barDir val="col"/>
        <c:grouping val="clustered"/>
        <c:varyColors val="0"/>
        <c:ser>
          <c:idx val="0"/>
          <c:order val="0"/>
          <c:tx>
            <c:strRef>
              <c:f>Sheet1!$A$38</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Sheet1!$B$37:$F$37</c:f>
              <c:numCache>
                <c:formatCode>General</c:formatCode>
                <c:ptCount val="5"/>
                <c:pt idx="0">
                  <c:v>2017</c:v>
                </c:pt>
                <c:pt idx="1">
                  <c:v>2016</c:v>
                </c:pt>
                <c:pt idx="2">
                  <c:v>2015</c:v>
                </c:pt>
                <c:pt idx="3">
                  <c:v>2014</c:v>
                </c:pt>
                <c:pt idx="4">
                  <c:v>2013</c:v>
                </c:pt>
              </c:numCache>
            </c:numRef>
          </c:cat>
          <c:val>
            <c:numRef>
              <c:f>Sheet1!$B$38:$F$38</c:f>
              <c:numCache>
                <c:formatCode>General</c:formatCode>
                <c:ptCount val="5"/>
                <c:pt idx="0">
                  <c:v>1.0000000000000005E-2</c:v>
                </c:pt>
                <c:pt idx="1">
                  <c:v>2.0000000000000011E-2</c:v>
                </c:pt>
                <c:pt idx="2">
                  <c:v>1.0000000000000005E-2</c:v>
                </c:pt>
                <c:pt idx="3">
                  <c:v>1.0000000000000005E-2</c:v>
                </c:pt>
                <c:pt idx="4">
                  <c:v>1.0000000000000005E-2</c:v>
                </c:pt>
              </c:numCache>
            </c:numRef>
          </c:val>
        </c:ser>
        <c:ser>
          <c:idx val="1"/>
          <c:order val="1"/>
          <c:tx>
            <c:strRef>
              <c:f>Sheet1!$A$39</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Sheet1!$B$37:$F$37</c:f>
              <c:numCache>
                <c:formatCode>General</c:formatCode>
                <c:ptCount val="5"/>
                <c:pt idx="0">
                  <c:v>2017</c:v>
                </c:pt>
                <c:pt idx="1">
                  <c:v>2016</c:v>
                </c:pt>
                <c:pt idx="2">
                  <c:v>2015</c:v>
                </c:pt>
                <c:pt idx="3">
                  <c:v>2014</c:v>
                </c:pt>
                <c:pt idx="4">
                  <c:v>2013</c:v>
                </c:pt>
              </c:numCache>
            </c:numRef>
          </c:cat>
          <c:val>
            <c:numRef>
              <c:f>Sheet1!$B$39:$F$39</c:f>
              <c:numCache>
                <c:formatCode>General</c:formatCode>
                <c:ptCount val="5"/>
                <c:pt idx="0">
                  <c:v>0</c:v>
                </c:pt>
                <c:pt idx="1">
                  <c:v>0.11</c:v>
                </c:pt>
                <c:pt idx="2">
                  <c:v>0</c:v>
                </c:pt>
                <c:pt idx="3">
                  <c:v>0.13</c:v>
                </c:pt>
                <c:pt idx="4">
                  <c:v>6.0000000000000026E-2</c:v>
                </c:pt>
              </c:numCache>
            </c:numRef>
          </c:val>
        </c:ser>
        <c:dLbls>
          <c:showLegendKey val="0"/>
          <c:showVal val="0"/>
          <c:showCatName val="0"/>
          <c:showSerName val="0"/>
          <c:showPercent val="0"/>
          <c:showBubbleSize val="0"/>
        </c:dLbls>
        <c:gapWidth val="110"/>
        <c:overlap val="-30"/>
        <c:axId val="-1213978672"/>
        <c:axId val="-1213986832"/>
      </c:barChart>
      <c:catAx>
        <c:axId val="-1213978672"/>
        <c:scaling>
          <c:orientation val="minMax"/>
        </c:scaling>
        <c:delete val="0"/>
        <c:axPos val="b"/>
        <c:numFmt formatCode="General" sourceLinked="1"/>
        <c:majorTickMark val="out"/>
        <c:minorTickMark val="none"/>
        <c:tickLblPos val="nextTo"/>
        <c:crossAx val="-1213986832"/>
        <c:crosses val="autoZero"/>
        <c:auto val="1"/>
        <c:lblAlgn val="ctr"/>
        <c:lblOffset val="100"/>
        <c:noMultiLvlLbl val="0"/>
      </c:catAx>
      <c:valAx>
        <c:axId val="-1213986832"/>
        <c:scaling>
          <c:orientation val="minMax"/>
          <c:max val="0.1800000000000001"/>
          <c:min val="0"/>
        </c:scaling>
        <c:delete val="0"/>
        <c:axPos val="l"/>
        <c:majorGridlines/>
        <c:numFmt formatCode="General" sourceLinked="1"/>
        <c:majorTickMark val="out"/>
        <c:minorTickMark val="none"/>
        <c:tickLblPos val="nextTo"/>
        <c:crossAx val="-1213978672"/>
        <c:crosses val="autoZero"/>
        <c:crossBetween val="between"/>
        <c:majorUnit val="0.05"/>
      </c:valAx>
    </c:plotArea>
    <c:legend>
      <c:legendPos val="r"/>
      <c:layout>
        <c:manualLayout>
          <c:xMode val="edge"/>
          <c:yMode val="edge"/>
          <c:x val="0.67120975503062152"/>
          <c:y val="6.4430956547098323E-2"/>
          <c:w val="0.30656802274715678"/>
          <c:h val="7.4841790609507131E-2"/>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58573928258977"/>
          <c:y val="5.1400554097404488E-2"/>
          <c:w val="0.87240179352580982"/>
          <c:h val="0.8971988918051913"/>
        </c:manualLayout>
      </c:layout>
      <c:barChart>
        <c:barDir val="col"/>
        <c:grouping val="clustered"/>
        <c:varyColors val="0"/>
        <c:ser>
          <c:idx val="0"/>
          <c:order val="0"/>
          <c:tx>
            <c:strRef>
              <c:f>Sheet1!$A$42</c:f>
              <c:strCache>
                <c:ptCount val="1"/>
                <c:pt idx="0">
                  <c:v>Gul Ahmed</c:v>
                </c:pt>
              </c:strCache>
            </c:strRef>
          </c:tx>
          <c:spPr>
            <a:solidFill>
              <a:schemeClr val="accent3"/>
            </a:solidFill>
          </c:spPr>
          <c:invertIfNegative val="0"/>
          <c:dLbls>
            <c:dLbl>
              <c:idx val="4"/>
              <c:layout>
                <c:manualLayout>
                  <c:x val="0"/>
                  <c:y val="-4.07843190778158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Sheet1!$B$41:$F$41</c:f>
              <c:numCache>
                <c:formatCode>General</c:formatCode>
                <c:ptCount val="5"/>
                <c:pt idx="0">
                  <c:v>2017</c:v>
                </c:pt>
                <c:pt idx="1">
                  <c:v>2016</c:v>
                </c:pt>
                <c:pt idx="2">
                  <c:v>2015</c:v>
                </c:pt>
                <c:pt idx="3">
                  <c:v>2014</c:v>
                </c:pt>
                <c:pt idx="4">
                  <c:v>2013</c:v>
                </c:pt>
              </c:numCache>
            </c:numRef>
          </c:cat>
          <c:val>
            <c:numRef>
              <c:f>Sheet1!$B$42:$F$42</c:f>
              <c:numCache>
                <c:formatCode>General</c:formatCode>
                <c:ptCount val="5"/>
                <c:pt idx="0">
                  <c:v>0.05</c:v>
                </c:pt>
                <c:pt idx="1">
                  <c:v>-6.0000000000000026E-2</c:v>
                </c:pt>
                <c:pt idx="2">
                  <c:v>2.0000000000000011E-2</c:v>
                </c:pt>
                <c:pt idx="3">
                  <c:v>6.0000000000000026E-2</c:v>
                </c:pt>
                <c:pt idx="4">
                  <c:v>-1.0000000000000005E-2</c:v>
                </c:pt>
              </c:numCache>
            </c:numRef>
          </c:val>
        </c:ser>
        <c:ser>
          <c:idx val="1"/>
          <c:order val="1"/>
          <c:tx>
            <c:strRef>
              <c:f>Sheet1!$A$43</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Sheet1!$B$41:$F$41</c:f>
              <c:numCache>
                <c:formatCode>General</c:formatCode>
                <c:ptCount val="5"/>
                <c:pt idx="0">
                  <c:v>2017</c:v>
                </c:pt>
                <c:pt idx="1">
                  <c:v>2016</c:v>
                </c:pt>
                <c:pt idx="2">
                  <c:v>2015</c:v>
                </c:pt>
                <c:pt idx="3">
                  <c:v>2014</c:v>
                </c:pt>
                <c:pt idx="4">
                  <c:v>2013</c:v>
                </c:pt>
              </c:numCache>
            </c:numRef>
          </c:cat>
          <c:val>
            <c:numRef>
              <c:f>Sheet1!$B$43:$F$43</c:f>
              <c:numCache>
                <c:formatCode>General</c:formatCode>
                <c:ptCount val="5"/>
                <c:pt idx="0">
                  <c:v>-3.0000000000000002E-2</c:v>
                </c:pt>
                <c:pt idx="1">
                  <c:v>0.1</c:v>
                </c:pt>
                <c:pt idx="2">
                  <c:v>0.1</c:v>
                </c:pt>
                <c:pt idx="3">
                  <c:v>9.0000000000000024E-2</c:v>
                </c:pt>
                <c:pt idx="4">
                  <c:v>1.0000000000000005E-2</c:v>
                </c:pt>
              </c:numCache>
            </c:numRef>
          </c:val>
        </c:ser>
        <c:dLbls>
          <c:showLegendKey val="0"/>
          <c:showVal val="0"/>
          <c:showCatName val="0"/>
          <c:showSerName val="0"/>
          <c:showPercent val="0"/>
          <c:showBubbleSize val="0"/>
        </c:dLbls>
        <c:gapWidth val="110"/>
        <c:overlap val="-30"/>
        <c:axId val="-1213992816"/>
        <c:axId val="-1213990096"/>
      </c:barChart>
      <c:catAx>
        <c:axId val="-1213992816"/>
        <c:scaling>
          <c:orientation val="minMax"/>
        </c:scaling>
        <c:delete val="0"/>
        <c:axPos val="b"/>
        <c:numFmt formatCode="General" sourceLinked="1"/>
        <c:majorTickMark val="out"/>
        <c:minorTickMark val="none"/>
        <c:tickLblPos val="nextTo"/>
        <c:crossAx val="-1213990096"/>
        <c:crosses val="autoZero"/>
        <c:auto val="1"/>
        <c:lblAlgn val="ctr"/>
        <c:lblOffset val="100"/>
        <c:noMultiLvlLbl val="0"/>
      </c:catAx>
      <c:valAx>
        <c:axId val="-1213990096"/>
        <c:scaling>
          <c:orientation val="minMax"/>
          <c:max val="0.14000000000000001"/>
          <c:min val="-8.0000000000000043E-2"/>
        </c:scaling>
        <c:delete val="0"/>
        <c:axPos val="l"/>
        <c:majorGridlines/>
        <c:numFmt formatCode="General" sourceLinked="1"/>
        <c:majorTickMark val="out"/>
        <c:minorTickMark val="none"/>
        <c:tickLblPos val="nextTo"/>
        <c:crossAx val="-1213992816"/>
        <c:crosses val="autoZero"/>
        <c:crossBetween val="between"/>
        <c:majorUnit val="6.0000000000000032E-2"/>
      </c:valAx>
    </c:plotArea>
    <c:legend>
      <c:legendPos val="r"/>
      <c:layout>
        <c:manualLayout>
          <c:xMode val="edge"/>
          <c:yMode val="edge"/>
          <c:x val="0.69343197725284345"/>
          <c:y val="4.5912438028579798E-2"/>
          <c:w val="0.28434580052493436"/>
          <c:h val="9.7989938757655284E-2"/>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24E-2"/>
          <c:y val="5.1400554097404488E-2"/>
          <c:w val="0.89745603674540686"/>
          <c:h val="0.8193088363954516"/>
        </c:manualLayout>
      </c:layout>
      <c:barChart>
        <c:barDir val="col"/>
        <c:grouping val="clustered"/>
        <c:varyColors val="0"/>
        <c:ser>
          <c:idx val="0"/>
          <c:order val="0"/>
          <c:tx>
            <c:strRef>
              <c:f>Sheet1!$A$2</c:f>
              <c:strCache>
                <c:ptCount val="1"/>
                <c:pt idx="0">
                  <c:v>Gul Ahmed</c:v>
                </c:pt>
              </c:strCache>
            </c:strRef>
          </c:tx>
          <c:spPr>
            <a:solidFill>
              <a:schemeClr val="accent3"/>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2017</c:v>
                </c:pt>
                <c:pt idx="1">
                  <c:v>2016</c:v>
                </c:pt>
                <c:pt idx="2">
                  <c:v>2015</c:v>
                </c:pt>
                <c:pt idx="3">
                  <c:v>2014</c:v>
                </c:pt>
                <c:pt idx="4">
                  <c:v>2013</c:v>
                </c:pt>
              </c:numCache>
            </c:numRef>
          </c:cat>
          <c:val>
            <c:numRef>
              <c:f>Sheet1!$B$2:$F$2</c:f>
              <c:numCache>
                <c:formatCode>General</c:formatCode>
                <c:ptCount val="5"/>
                <c:pt idx="0">
                  <c:v>8.34</c:v>
                </c:pt>
                <c:pt idx="1">
                  <c:v>14.370000000000006</c:v>
                </c:pt>
                <c:pt idx="2">
                  <c:v>8.75</c:v>
                </c:pt>
                <c:pt idx="3">
                  <c:v>20.43</c:v>
                </c:pt>
                <c:pt idx="4">
                  <c:v>14.19</c:v>
                </c:pt>
              </c:numCache>
            </c:numRef>
          </c:val>
        </c:ser>
        <c:ser>
          <c:idx val="2"/>
          <c:order val="2"/>
          <c:tx>
            <c:strRef>
              <c:f>Sheet1!$A$4</c:f>
              <c:strCache>
                <c:ptCount val="1"/>
                <c:pt idx="0">
                  <c:v>Nishat</c:v>
                </c:pt>
              </c:strCache>
            </c:strRef>
          </c:tx>
          <c:spPr>
            <a:solidFill>
              <a:schemeClr val="accent5"/>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Sheet1!$B$1:$F$1</c:f>
              <c:numCache>
                <c:formatCode>General</c:formatCode>
                <c:ptCount val="5"/>
                <c:pt idx="0">
                  <c:v>2017</c:v>
                </c:pt>
                <c:pt idx="1">
                  <c:v>2016</c:v>
                </c:pt>
                <c:pt idx="2">
                  <c:v>2015</c:v>
                </c:pt>
                <c:pt idx="3">
                  <c:v>2014</c:v>
                </c:pt>
                <c:pt idx="4">
                  <c:v>2013</c:v>
                </c:pt>
              </c:numCache>
            </c:numRef>
          </c:cat>
          <c:val>
            <c:numRef>
              <c:f>Sheet1!$B$4:$F$4</c:f>
              <c:numCache>
                <c:formatCode>General</c:formatCode>
                <c:ptCount val="5"/>
                <c:pt idx="0">
                  <c:v>4.8899999999999997</c:v>
                </c:pt>
                <c:pt idx="1">
                  <c:v>6.24</c:v>
                </c:pt>
                <c:pt idx="2">
                  <c:v>5.46</c:v>
                </c:pt>
                <c:pt idx="3">
                  <c:v>8.65</c:v>
                </c:pt>
                <c:pt idx="4">
                  <c:v>12.03</c:v>
                </c:pt>
              </c:numCache>
            </c:numRef>
          </c:val>
        </c:ser>
        <c:dLbls>
          <c:showLegendKey val="0"/>
          <c:showVal val="1"/>
          <c:showCatName val="0"/>
          <c:showSerName val="0"/>
          <c:showPercent val="0"/>
          <c:showBubbleSize val="0"/>
        </c:dLbls>
        <c:gapWidth val="110"/>
        <c:overlap val="-30"/>
        <c:axId val="-1213988464"/>
        <c:axId val="-1213984112"/>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Sheet1!$B$1:$F$1</c15:sqref>
                        </c15:formulaRef>
                      </c:ext>
                    </c:extLst>
                    <c:numCache>
                      <c:formatCode>General</c:formatCode>
                      <c:ptCount val="5"/>
                      <c:pt idx="0">
                        <c:v>2017</c:v>
                      </c:pt>
                      <c:pt idx="1">
                        <c:v>2016</c:v>
                      </c:pt>
                      <c:pt idx="2">
                        <c:v>2015</c:v>
                      </c:pt>
                      <c:pt idx="3">
                        <c:v>2014</c:v>
                      </c:pt>
                      <c:pt idx="4">
                        <c:v>2013</c:v>
                      </c:pt>
                    </c:numCache>
                  </c:numRef>
                </c:cat>
                <c:val>
                  <c:numRef>
                    <c:extLst>
                      <c:ext uri="{02D57815-91ED-43cb-92C2-25804820EDAC}">
                        <c15:formulaRef>
                          <c15:sqref>Sheet1!$B$3:$F$3</c15:sqref>
                        </c15:formulaRef>
                      </c:ext>
                    </c:extLst>
                    <c:numCache>
                      <c:formatCode>General</c:formatCode>
                      <c:ptCount val="5"/>
                    </c:numCache>
                  </c:numRef>
                </c:val>
              </c15:ser>
            </c15:filteredBarSeries>
          </c:ext>
        </c:extLst>
      </c:barChart>
      <c:catAx>
        <c:axId val="-121398846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13984112"/>
        <c:crosses val="autoZero"/>
        <c:auto val="1"/>
        <c:lblAlgn val="ctr"/>
        <c:lblOffset val="100"/>
        <c:noMultiLvlLbl val="0"/>
      </c:catAx>
      <c:valAx>
        <c:axId val="-1213984112"/>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1213988464"/>
        <c:crosses val="autoZero"/>
        <c:crossBetween val="between"/>
      </c:valAx>
    </c:plotArea>
    <c:legend>
      <c:legendPos val="b"/>
      <c:layout>
        <c:manualLayout>
          <c:xMode val="edge"/>
          <c:yMode val="edge"/>
          <c:x val="0.69385261457702463"/>
          <c:y val="5.1504082822980482E-2"/>
          <c:w val="0.28024343832020993"/>
          <c:h val="7.8125546806649168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90199912510936142"/>
          <c:h val="0.8326195683872849"/>
        </c:manualLayout>
      </c:layout>
      <c:barChart>
        <c:barDir val="col"/>
        <c:grouping val="clustered"/>
        <c:varyColors val="0"/>
        <c:ser>
          <c:idx val="0"/>
          <c:order val="0"/>
          <c:tx>
            <c:strRef>
              <c:f>Sheet1!$A$48</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Sheet1!$B$47:$F$47</c:f>
              <c:numCache>
                <c:formatCode>General</c:formatCode>
                <c:ptCount val="5"/>
                <c:pt idx="0">
                  <c:v>2017</c:v>
                </c:pt>
                <c:pt idx="1">
                  <c:v>2016</c:v>
                </c:pt>
                <c:pt idx="2">
                  <c:v>2015</c:v>
                </c:pt>
                <c:pt idx="3">
                  <c:v>2014</c:v>
                </c:pt>
                <c:pt idx="4">
                  <c:v>2013</c:v>
                </c:pt>
              </c:numCache>
            </c:numRef>
          </c:cat>
          <c:val>
            <c:numRef>
              <c:f>Sheet1!$B$48:$F$48</c:f>
              <c:numCache>
                <c:formatCode>General</c:formatCode>
                <c:ptCount val="5"/>
                <c:pt idx="0">
                  <c:v>8.19</c:v>
                </c:pt>
                <c:pt idx="1">
                  <c:v>10.49</c:v>
                </c:pt>
                <c:pt idx="2">
                  <c:v>9.2800000000000011</c:v>
                </c:pt>
                <c:pt idx="3">
                  <c:v>10.66</c:v>
                </c:pt>
                <c:pt idx="4">
                  <c:v>9.59</c:v>
                </c:pt>
              </c:numCache>
            </c:numRef>
          </c:val>
        </c:ser>
        <c:ser>
          <c:idx val="1"/>
          <c:order val="1"/>
          <c:tx>
            <c:strRef>
              <c:f>Sheet1!$A$49</c:f>
              <c:strCache>
                <c:ptCount val="1"/>
                <c:pt idx="0">
                  <c:v>Nishat</c:v>
                </c:pt>
              </c:strCache>
            </c:strRef>
          </c:tx>
          <c:spPr>
            <a:solidFill>
              <a:srgbClr val="4BACC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Sheet1!$B$47:$F$47</c:f>
              <c:numCache>
                <c:formatCode>General</c:formatCode>
                <c:ptCount val="5"/>
                <c:pt idx="0">
                  <c:v>2017</c:v>
                </c:pt>
                <c:pt idx="1">
                  <c:v>2016</c:v>
                </c:pt>
                <c:pt idx="2">
                  <c:v>2015</c:v>
                </c:pt>
                <c:pt idx="3">
                  <c:v>2014</c:v>
                </c:pt>
                <c:pt idx="4">
                  <c:v>2013</c:v>
                </c:pt>
              </c:numCache>
            </c:numRef>
          </c:cat>
          <c:val>
            <c:numRef>
              <c:f>Sheet1!$B$49:$F$49</c:f>
              <c:numCache>
                <c:formatCode>General</c:formatCode>
                <c:ptCount val="5"/>
                <c:pt idx="0">
                  <c:v>16.72</c:v>
                </c:pt>
                <c:pt idx="1">
                  <c:v>18.62</c:v>
                </c:pt>
                <c:pt idx="2">
                  <c:v>16.130000000000017</c:v>
                </c:pt>
                <c:pt idx="3">
                  <c:v>16.760000000000002</c:v>
                </c:pt>
                <c:pt idx="4">
                  <c:v>17.809999999999999</c:v>
                </c:pt>
              </c:numCache>
            </c:numRef>
          </c:val>
        </c:ser>
        <c:dLbls>
          <c:showLegendKey val="0"/>
          <c:showVal val="0"/>
          <c:showCatName val="0"/>
          <c:showSerName val="0"/>
          <c:showPercent val="0"/>
          <c:showBubbleSize val="0"/>
        </c:dLbls>
        <c:gapWidth val="110"/>
        <c:overlap val="-30"/>
        <c:axId val="-1208327376"/>
        <c:axId val="-1208317584"/>
      </c:barChart>
      <c:catAx>
        <c:axId val="-1208327376"/>
        <c:scaling>
          <c:orientation val="minMax"/>
        </c:scaling>
        <c:delete val="0"/>
        <c:axPos val="b"/>
        <c:numFmt formatCode="General" sourceLinked="1"/>
        <c:majorTickMark val="out"/>
        <c:minorTickMark val="none"/>
        <c:tickLblPos val="nextTo"/>
        <c:crossAx val="-1208317584"/>
        <c:crosses val="autoZero"/>
        <c:auto val="1"/>
        <c:lblAlgn val="ctr"/>
        <c:lblOffset val="100"/>
        <c:noMultiLvlLbl val="0"/>
      </c:catAx>
      <c:valAx>
        <c:axId val="-1208317584"/>
        <c:scaling>
          <c:orientation val="minMax"/>
          <c:max val="25"/>
          <c:min val="0"/>
        </c:scaling>
        <c:delete val="0"/>
        <c:axPos val="l"/>
        <c:majorGridlines/>
        <c:numFmt formatCode="General" sourceLinked="1"/>
        <c:majorTickMark val="out"/>
        <c:minorTickMark val="none"/>
        <c:tickLblPos val="nextTo"/>
        <c:crossAx val="-1208327376"/>
        <c:crosses val="autoZero"/>
        <c:crossBetween val="between"/>
        <c:majorUnit val="5"/>
      </c:valAx>
    </c:plotArea>
    <c:legend>
      <c:legendPos val="r"/>
      <c:layout>
        <c:manualLayout>
          <c:xMode val="edge"/>
          <c:yMode val="edge"/>
          <c:x val="0.67676531058617806"/>
          <c:y val="5.0542067658209393E-2"/>
          <c:w val="0.29545691163604593"/>
          <c:h val="8.4101049868766514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89366579177602756"/>
          <c:h val="0.8326195683872849"/>
        </c:manualLayout>
      </c:layout>
      <c:barChart>
        <c:barDir val="col"/>
        <c:grouping val="clustered"/>
        <c:varyColors val="0"/>
        <c:ser>
          <c:idx val="0"/>
          <c:order val="0"/>
          <c:tx>
            <c:strRef>
              <c:f>Sheet1!$A$58</c:f>
              <c:strCache>
                <c:ptCount val="1"/>
                <c:pt idx="0">
                  <c:v>Gul Ahmed</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Sheet1!$B$57:$F$57</c:f>
              <c:numCache>
                <c:formatCode>General</c:formatCode>
                <c:ptCount val="5"/>
                <c:pt idx="0">
                  <c:v>2017</c:v>
                </c:pt>
                <c:pt idx="1">
                  <c:v>2016</c:v>
                </c:pt>
                <c:pt idx="2">
                  <c:v>2015</c:v>
                </c:pt>
                <c:pt idx="3">
                  <c:v>2014</c:v>
                </c:pt>
                <c:pt idx="4">
                  <c:v>2013</c:v>
                </c:pt>
              </c:numCache>
            </c:numRef>
          </c:cat>
          <c:val>
            <c:numRef>
              <c:f>Sheet1!$B$58:$F$58</c:f>
              <c:numCache>
                <c:formatCode>General</c:formatCode>
                <c:ptCount val="5"/>
                <c:pt idx="0">
                  <c:v>2.0499999999999998</c:v>
                </c:pt>
                <c:pt idx="1">
                  <c:v>3.54</c:v>
                </c:pt>
                <c:pt idx="2">
                  <c:v>1.81</c:v>
                </c:pt>
                <c:pt idx="3">
                  <c:v>3.74</c:v>
                </c:pt>
                <c:pt idx="4">
                  <c:v>2.3499999999999988</c:v>
                </c:pt>
              </c:numCache>
            </c:numRef>
          </c:val>
        </c:ser>
        <c:ser>
          <c:idx val="1"/>
          <c:order val="1"/>
          <c:tx>
            <c:strRef>
              <c:f>Sheet1!$A$59</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Sheet1!$B$57:$F$57</c:f>
              <c:numCache>
                <c:formatCode>General</c:formatCode>
                <c:ptCount val="5"/>
                <c:pt idx="0">
                  <c:v>2017</c:v>
                </c:pt>
                <c:pt idx="1">
                  <c:v>2016</c:v>
                </c:pt>
                <c:pt idx="2">
                  <c:v>2015</c:v>
                </c:pt>
                <c:pt idx="3">
                  <c:v>2014</c:v>
                </c:pt>
                <c:pt idx="4">
                  <c:v>2013</c:v>
                </c:pt>
              </c:numCache>
            </c:numRef>
          </c:cat>
          <c:val>
            <c:numRef>
              <c:f>Sheet1!$B$59:$F$59</c:f>
              <c:numCache>
                <c:formatCode>General</c:formatCode>
                <c:ptCount val="5"/>
                <c:pt idx="0">
                  <c:v>8.65</c:v>
                </c:pt>
                <c:pt idx="1">
                  <c:v>10.26</c:v>
                </c:pt>
                <c:pt idx="2">
                  <c:v>7.64</c:v>
                </c:pt>
                <c:pt idx="3">
                  <c:v>10.130000000000001</c:v>
                </c:pt>
                <c:pt idx="4">
                  <c:v>11.15</c:v>
                </c:pt>
              </c:numCache>
            </c:numRef>
          </c:val>
        </c:ser>
        <c:dLbls>
          <c:showLegendKey val="0"/>
          <c:showVal val="0"/>
          <c:showCatName val="0"/>
          <c:showSerName val="0"/>
          <c:showPercent val="0"/>
          <c:showBubbleSize val="0"/>
        </c:dLbls>
        <c:gapWidth val="110"/>
        <c:overlap val="-30"/>
        <c:axId val="-1208343152"/>
        <c:axId val="-1208342608"/>
      </c:barChart>
      <c:catAx>
        <c:axId val="-1208343152"/>
        <c:scaling>
          <c:orientation val="minMax"/>
        </c:scaling>
        <c:delete val="0"/>
        <c:axPos val="b"/>
        <c:numFmt formatCode="General" sourceLinked="1"/>
        <c:majorTickMark val="out"/>
        <c:minorTickMark val="none"/>
        <c:tickLblPos val="nextTo"/>
        <c:crossAx val="-1208342608"/>
        <c:crosses val="autoZero"/>
        <c:auto val="1"/>
        <c:lblAlgn val="ctr"/>
        <c:lblOffset val="100"/>
        <c:noMultiLvlLbl val="0"/>
      </c:catAx>
      <c:valAx>
        <c:axId val="-1208342608"/>
        <c:scaling>
          <c:orientation val="minMax"/>
          <c:max val="15"/>
          <c:min val="0"/>
        </c:scaling>
        <c:delete val="0"/>
        <c:axPos val="l"/>
        <c:majorGridlines/>
        <c:numFmt formatCode="General" sourceLinked="1"/>
        <c:majorTickMark val="out"/>
        <c:minorTickMark val="none"/>
        <c:tickLblPos val="nextTo"/>
        <c:crossAx val="-1208343152"/>
        <c:crosses val="autoZero"/>
        <c:crossBetween val="between"/>
        <c:majorUnit val="5"/>
      </c:valAx>
    </c:plotArea>
    <c:legend>
      <c:legendPos val="r"/>
      <c:layout>
        <c:manualLayout>
          <c:xMode val="edge"/>
          <c:yMode val="edge"/>
          <c:x val="0.69065419947506568"/>
          <c:y val="5.5171697287839022E-2"/>
          <c:w val="0.2676791338582678"/>
          <c:h val="7.4841790609507131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68189175594038E-2"/>
          <c:y val="4.9344531933508476E-2"/>
          <c:w val="0.90660132379088365"/>
          <c:h val="0.83894628171478569"/>
        </c:manualLayout>
      </c:layout>
      <c:barChart>
        <c:barDir val="col"/>
        <c:grouping val="clustered"/>
        <c:varyColors val="0"/>
        <c:ser>
          <c:idx val="0"/>
          <c:order val="0"/>
          <c:tx>
            <c:strRef>
              <c:f>Sheet1!$A$59</c:f>
              <c:strCache>
                <c:ptCount val="1"/>
                <c:pt idx="0">
                  <c:v>Gul Ahmed</c:v>
                </c:pt>
              </c:strCache>
            </c:strRef>
          </c:tx>
          <c:spPr>
            <a:solidFill>
              <a:srgbClr val="9BBB59"/>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Sheet1!$B$58:$F$58</c:f>
              <c:numCache>
                <c:formatCode>General</c:formatCode>
                <c:ptCount val="5"/>
                <c:pt idx="0">
                  <c:v>2017</c:v>
                </c:pt>
                <c:pt idx="1">
                  <c:v>2016</c:v>
                </c:pt>
                <c:pt idx="2">
                  <c:v>2015</c:v>
                </c:pt>
                <c:pt idx="3">
                  <c:v>2014</c:v>
                </c:pt>
                <c:pt idx="4">
                  <c:v>2013</c:v>
                </c:pt>
              </c:numCache>
            </c:numRef>
          </c:cat>
          <c:val>
            <c:numRef>
              <c:f>Sheet1!$B$59:$F$59</c:f>
              <c:numCache>
                <c:formatCode>General</c:formatCode>
                <c:ptCount val="5"/>
                <c:pt idx="0">
                  <c:v>2.2200000000000002</c:v>
                </c:pt>
                <c:pt idx="1">
                  <c:v>3.54</c:v>
                </c:pt>
                <c:pt idx="2">
                  <c:v>2.42</c:v>
                </c:pt>
                <c:pt idx="3">
                  <c:v>5.08</c:v>
                </c:pt>
                <c:pt idx="4">
                  <c:v>3.3499999999999988</c:v>
                </c:pt>
              </c:numCache>
            </c:numRef>
          </c:val>
        </c:ser>
        <c:ser>
          <c:idx val="1"/>
          <c:order val="1"/>
          <c:tx>
            <c:strRef>
              <c:f>Sheet1!$A$60</c:f>
              <c:strCache>
                <c:ptCount val="1"/>
                <c:pt idx="0">
                  <c:v>Nishat</c:v>
                </c:pt>
              </c:strCache>
            </c:strRef>
          </c:tx>
          <c:spPr>
            <a:solidFill>
              <a:schemeClr val="accent5"/>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Sheet1!$B$58:$F$58</c:f>
              <c:numCache>
                <c:formatCode>General</c:formatCode>
                <c:ptCount val="5"/>
                <c:pt idx="0">
                  <c:v>2017</c:v>
                </c:pt>
                <c:pt idx="1">
                  <c:v>2016</c:v>
                </c:pt>
                <c:pt idx="2">
                  <c:v>2015</c:v>
                </c:pt>
                <c:pt idx="3">
                  <c:v>2014</c:v>
                </c:pt>
                <c:pt idx="4">
                  <c:v>2013</c:v>
                </c:pt>
              </c:numCache>
            </c:numRef>
          </c:cat>
          <c:val>
            <c:numRef>
              <c:f>Sheet1!$B$60:$F$60</c:f>
              <c:numCache>
                <c:formatCode>General</c:formatCode>
                <c:ptCount val="5"/>
                <c:pt idx="0">
                  <c:v>3.59</c:v>
                </c:pt>
                <c:pt idx="1">
                  <c:v>4.6099999999999985</c:v>
                </c:pt>
                <c:pt idx="2">
                  <c:v>3.86</c:v>
                </c:pt>
                <c:pt idx="3">
                  <c:v>5.68</c:v>
                </c:pt>
                <c:pt idx="4">
                  <c:v>7.25</c:v>
                </c:pt>
              </c:numCache>
            </c:numRef>
          </c:val>
        </c:ser>
        <c:dLbls>
          <c:showLegendKey val="0"/>
          <c:showVal val="1"/>
          <c:showCatName val="0"/>
          <c:showSerName val="0"/>
          <c:showPercent val="0"/>
          <c:showBubbleSize val="0"/>
        </c:dLbls>
        <c:gapWidth val="110"/>
        <c:overlap val="-30"/>
        <c:axId val="-1208336624"/>
        <c:axId val="-1208341520"/>
      </c:barChart>
      <c:catAx>
        <c:axId val="-120833662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08341520"/>
        <c:crosses val="autoZero"/>
        <c:auto val="1"/>
        <c:lblAlgn val="ctr"/>
        <c:lblOffset val="100"/>
        <c:noMultiLvlLbl val="0"/>
      </c:catAx>
      <c:valAx>
        <c:axId val="-1208341520"/>
        <c:scaling>
          <c:orientation val="minMax"/>
          <c:max val="10"/>
          <c:min val="0"/>
        </c:scaling>
        <c:delete val="0"/>
        <c:axPos val="l"/>
        <c:majorGridlines/>
        <c:numFmt formatCode="General" sourceLinked="1"/>
        <c:majorTickMark val="none"/>
        <c:minorTickMark val="none"/>
        <c:tickLblPos val="nextTo"/>
        <c:txPr>
          <a:bodyPr rot="-60000000" vert="horz"/>
          <a:lstStyle/>
          <a:p>
            <a:pPr>
              <a:defRPr/>
            </a:pPr>
            <a:endParaRPr lang="en-US"/>
          </a:p>
        </c:txPr>
        <c:crossAx val="-1208336624"/>
        <c:crosses val="autoZero"/>
        <c:crossBetween val="between"/>
        <c:majorUnit val="2"/>
      </c:valAx>
    </c:plotArea>
    <c:legend>
      <c:legendPos val="b"/>
      <c:layout>
        <c:manualLayout>
          <c:xMode val="edge"/>
          <c:yMode val="edge"/>
          <c:x val="0.67952586571839901"/>
          <c:y val="6.6298162729658786E-2"/>
          <c:w val="0.2835795146100098"/>
          <c:h val="8.0368503937007854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48383306501975E-2"/>
          <c:y val="4.6543808160367128E-2"/>
          <c:w val="0.89779793974444633"/>
          <c:h val="0.85227964047563853"/>
        </c:manualLayout>
      </c:layout>
      <c:barChart>
        <c:barDir val="col"/>
        <c:grouping val="clustered"/>
        <c:varyColors val="0"/>
        <c:ser>
          <c:idx val="0"/>
          <c:order val="0"/>
          <c:tx>
            <c:strRef>
              <c:f>Sheet1!$A$30</c:f>
              <c:strCache>
                <c:ptCount val="1"/>
                <c:pt idx="0">
                  <c:v>Gul Ahmed</c:v>
                </c:pt>
              </c:strCache>
            </c:strRef>
          </c:tx>
          <c:spPr>
            <a:solidFill>
              <a:schemeClr val="accent3"/>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Sheet1!$B$29:$F$29</c:f>
              <c:numCache>
                <c:formatCode>General</c:formatCode>
                <c:ptCount val="5"/>
                <c:pt idx="0">
                  <c:v>2017</c:v>
                </c:pt>
                <c:pt idx="1">
                  <c:v>2016</c:v>
                </c:pt>
                <c:pt idx="2">
                  <c:v>2015</c:v>
                </c:pt>
                <c:pt idx="3">
                  <c:v>2014</c:v>
                </c:pt>
                <c:pt idx="4">
                  <c:v>2013</c:v>
                </c:pt>
              </c:numCache>
            </c:numRef>
          </c:cat>
          <c:val>
            <c:numRef>
              <c:f>Sheet1!$B$30:$F$30</c:f>
              <c:numCache>
                <c:formatCode>General</c:formatCode>
                <c:ptCount val="5"/>
                <c:pt idx="0">
                  <c:v>8.34</c:v>
                </c:pt>
                <c:pt idx="1">
                  <c:v>14.370000000000006</c:v>
                </c:pt>
                <c:pt idx="2">
                  <c:v>8.75</c:v>
                </c:pt>
                <c:pt idx="3">
                  <c:v>20.43</c:v>
                </c:pt>
                <c:pt idx="4">
                  <c:v>14.360000000000017</c:v>
                </c:pt>
              </c:numCache>
            </c:numRef>
          </c:val>
        </c:ser>
        <c:ser>
          <c:idx val="1"/>
          <c:order val="1"/>
          <c:tx>
            <c:strRef>
              <c:f>Sheet1!$A$31</c:f>
              <c:strCache>
                <c:ptCount val="1"/>
                <c:pt idx="0">
                  <c:v>Nishat</c:v>
                </c:pt>
              </c:strCache>
            </c:strRef>
          </c:tx>
          <c:spPr>
            <a:solidFill>
              <a:srgbClr val="4BACC6"/>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Sheet1!$B$29:$F$29</c:f>
              <c:numCache>
                <c:formatCode>General</c:formatCode>
                <c:ptCount val="5"/>
                <c:pt idx="0">
                  <c:v>2017</c:v>
                </c:pt>
                <c:pt idx="1">
                  <c:v>2016</c:v>
                </c:pt>
                <c:pt idx="2">
                  <c:v>2015</c:v>
                </c:pt>
                <c:pt idx="3">
                  <c:v>2014</c:v>
                </c:pt>
                <c:pt idx="4">
                  <c:v>2013</c:v>
                </c:pt>
              </c:numCache>
            </c:numRef>
          </c:cat>
          <c:val>
            <c:numRef>
              <c:f>Sheet1!$B$31:$F$31</c:f>
              <c:numCache>
                <c:formatCode>General</c:formatCode>
                <c:ptCount val="5"/>
                <c:pt idx="0">
                  <c:v>4.99</c:v>
                </c:pt>
                <c:pt idx="1">
                  <c:v>6.22</c:v>
                </c:pt>
                <c:pt idx="2">
                  <c:v>5.41</c:v>
                </c:pt>
                <c:pt idx="3">
                  <c:v>8.65</c:v>
                </c:pt>
                <c:pt idx="4">
                  <c:v>12.1</c:v>
                </c:pt>
              </c:numCache>
            </c:numRef>
          </c:val>
        </c:ser>
        <c:dLbls>
          <c:showLegendKey val="0"/>
          <c:showVal val="1"/>
          <c:showCatName val="0"/>
          <c:showSerName val="0"/>
          <c:showPercent val="0"/>
          <c:showBubbleSize val="0"/>
        </c:dLbls>
        <c:gapWidth val="110"/>
        <c:overlap val="-30"/>
        <c:axId val="-1208340432"/>
        <c:axId val="-1208321392"/>
      </c:barChart>
      <c:catAx>
        <c:axId val="-120834043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08321392"/>
        <c:crosses val="autoZero"/>
        <c:auto val="1"/>
        <c:lblAlgn val="ctr"/>
        <c:lblOffset val="100"/>
        <c:noMultiLvlLbl val="0"/>
      </c:catAx>
      <c:valAx>
        <c:axId val="-1208321392"/>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1208340432"/>
        <c:crosses val="autoZero"/>
        <c:crossBetween val="between"/>
      </c:valAx>
    </c:plotArea>
    <c:legend>
      <c:legendPos val="b"/>
      <c:layout>
        <c:manualLayout>
          <c:xMode val="edge"/>
          <c:yMode val="edge"/>
          <c:x val="0.69976562227634265"/>
          <c:y val="6.0449000478713752E-2"/>
          <c:w val="0.28358051069043338"/>
          <c:h val="7.5819343336799877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57742782152156E-2"/>
          <c:y val="5.1400554097404488E-2"/>
          <c:w val="0.89181867891513555"/>
          <c:h val="0.8326195683872849"/>
        </c:manualLayout>
      </c:layout>
      <c:barChart>
        <c:barDir val="col"/>
        <c:grouping val="clustered"/>
        <c:varyColors val="0"/>
        <c:ser>
          <c:idx val="0"/>
          <c:order val="0"/>
          <c:tx>
            <c:strRef>
              <c:f>Sheet1!$A$2</c:f>
              <c:strCache>
                <c:ptCount val="1"/>
                <c:pt idx="0">
                  <c:v>Gul Ahmed</c:v>
                </c:pt>
              </c:strCache>
            </c:strRef>
          </c:tx>
          <c:spPr>
            <a:solidFill>
              <a:srgbClr val="9BBB59"/>
            </a:solidFill>
          </c:spPr>
          <c:invertIfNegative val="0"/>
          <c:dLbls>
            <c:dLbl>
              <c:idx val="0"/>
              <c:tx>
                <c:rich>
                  <a:bodyPr/>
                  <a:lstStyle/>
                  <a:p>
                    <a:r>
                      <a:rPr lang="en-US"/>
                      <a:t>40.0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34.0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34.0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53.0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65.0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2017</c:v>
                </c:pt>
                <c:pt idx="1">
                  <c:v>2016</c:v>
                </c:pt>
                <c:pt idx="2">
                  <c:v>2015</c:v>
                </c:pt>
                <c:pt idx="3">
                  <c:v>2014</c:v>
                </c:pt>
                <c:pt idx="4">
                  <c:v>2013</c:v>
                </c:pt>
              </c:numCache>
            </c:numRef>
          </c:cat>
          <c:val>
            <c:numRef>
              <c:f>Sheet1!$B$2:$F$2</c:f>
              <c:numCache>
                <c:formatCode>0.00</c:formatCode>
                <c:ptCount val="5"/>
                <c:pt idx="0">
                  <c:v>40</c:v>
                </c:pt>
                <c:pt idx="1">
                  <c:v>34</c:v>
                </c:pt>
                <c:pt idx="2">
                  <c:v>34</c:v>
                </c:pt>
                <c:pt idx="3">
                  <c:v>53</c:v>
                </c:pt>
                <c:pt idx="4">
                  <c:v>65</c:v>
                </c:pt>
              </c:numCache>
            </c:numRef>
          </c:val>
        </c:ser>
        <c:ser>
          <c:idx val="1"/>
          <c:order val="1"/>
          <c:tx>
            <c:strRef>
              <c:f>Sheet1!$A$3</c:f>
              <c:strCache>
                <c:ptCount val="1"/>
                <c:pt idx="0">
                  <c:v>Nishat</c:v>
                </c:pt>
              </c:strCache>
            </c:strRef>
          </c:tx>
          <c:spPr>
            <a:solidFill>
              <a:schemeClr val="accent5"/>
            </a:solidFill>
          </c:spPr>
          <c:invertIfNegative val="0"/>
          <c:dLbls>
            <c:dLbl>
              <c:idx val="0"/>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2017</c:v>
                </c:pt>
                <c:pt idx="1">
                  <c:v>2016</c:v>
                </c:pt>
                <c:pt idx="2">
                  <c:v>2015</c:v>
                </c:pt>
                <c:pt idx="3">
                  <c:v>2014</c:v>
                </c:pt>
                <c:pt idx="4">
                  <c:v>2013</c:v>
                </c:pt>
              </c:numCache>
            </c:numRef>
          </c:cat>
          <c:val>
            <c:numRef>
              <c:f>Sheet1!$B$3:$F$3</c:f>
              <c:numCache>
                <c:formatCode>General</c:formatCode>
                <c:ptCount val="5"/>
                <c:pt idx="0">
                  <c:v>5.35</c:v>
                </c:pt>
                <c:pt idx="1">
                  <c:v>9.3800000000000008</c:v>
                </c:pt>
                <c:pt idx="2">
                  <c:v>7.33</c:v>
                </c:pt>
                <c:pt idx="3">
                  <c:v>5.64</c:v>
                </c:pt>
                <c:pt idx="4">
                  <c:v>5.91</c:v>
                </c:pt>
              </c:numCache>
            </c:numRef>
          </c:val>
        </c:ser>
        <c:dLbls>
          <c:showLegendKey val="0"/>
          <c:showVal val="0"/>
          <c:showCatName val="0"/>
          <c:showSerName val="0"/>
          <c:showPercent val="0"/>
          <c:showBubbleSize val="0"/>
        </c:dLbls>
        <c:gapWidth val="150"/>
        <c:axId val="-1208335536"/>
        <c:axId val="-1208334992"/>
      </c:barChart>
      <c:catAx>
        <c:axId val="-1208335536"/>
        <c:scaling>
          <c:orientation val="minMax"/>
        </c:scaling>
        <c:delete val="0"/>
        <c:axPos val="b"/>
        <c:numFmt formatCode="General" sourceLinked="1"/>
        <c:majorTickMark val="out"/>
        <c:minorTickMark val="none"/>
        <c:tickLblPos val="nextTo"/>
        <c:crossAx val="-1208334992"/>
        <c:crosses val="autoZero"/>
        <c:auto val="1"/>
        <c:lblAlgn val="ctr"/>
        <c:lblOffset val="100"/>
        <c:noMultiLvlLbl val="0"/>
      </c:catAx>
      <c:valAx>
        <c:axId val="-1208334992"/>
        <c:scaling>
          <c:orientation val="minMax"/>
          <c:max val="80"/>
          <c:min val="0"/>
        </c:scaling>
        <c:delete val="0"/>
        <c:axPos val="l"/>
        <c:majorGridlines/>
        <c:numFmt formatCode="0" sourceLinked="0"/>
        <c:majorTickMark val="out"/>
        <c:minorTickMark val="none"/>
        <c:tickLblPos val="nextTo"/>
        <c:crossAx val="-1208335536"/>
        <c:crosses val="autoZero"/>
        <c:crossBetween val="between"/>
        <c:majorUnit val="20"/>
      </c:valAx>
    </c:plotArea>
    <c:legend>
      <c:legendPos val="r"/>
      <c:layout>
        <c:manualLayout>
          <c:xMode val="edge"/>
          <c:yMode val="edge"/>
          <c:x val="0.66843197725284365"/>
          <c:y val="5.9801326917468728E-2"/>
          <c:w val="0.29823468941382331"/>
          <c:h val="8.8730679498396151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24E-2"/>
          <c:y val="5.1400554097404488E-2"/>
          <c:w val="0.89745603674540686"/>
          <c:h val="0.8461245990084576"/>
        </c:manualLayout>
      </c:layout>
      <c:barChart>
        <c:barDir val="col"/>
        <c:grouping val="clustered"/>
        <c:varyColors val="0"/>
        <c:ser>
          <c:idx val="0"/>
          <c:order val="0"/>
          <c:tx>
            <c:strRef>
              <c:f>Sheet1!$A$6</c:f>
              <c:strCache>
                <c:ptCount val="1"/>
                <c:pt idx="0">
                  <c:v>Gul Ahmed</c:v>
                </c:pt>
              </c:strCache>
            </c:strRef>
          </c:tx>
          <c:spPr>
            <a:solidFill>
              <a:schemeClr val="accent3"/>
            </a:solidFill>
          </c:spPr>
          <c:invertIfNegative val="0"/>
          <c:dLbls>
            <c:dLbl>
              <c:idx val="0"/>
              <c:tx>
                <c:rich>
                  <a:bodyPr/>
                  <a:lstStyle/>
                  <a:p>
                    <a:r>
                      <a:rPr lang="en-US"/>
                      <a:t>27.0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24.0</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24.0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Sheet1!$B$5:$F$5</c:f>
              <c:numCache>
                <c:formatCode>General</c:formatCode>
                <c:ptCount val="5"/>
                <c:pt idx="0">
                  <c:v>2017</c:v>
                </c:pt>
                <c:pt idx="1">
                  <c:v>2016</c:v>
                </c:pt>
                <c:pt idx="2">
                  <c:v>2015</c:v>
                </c:pt>
                <c:pt idx="3">
                  <c:v>2014</c:v>
                </c:pt>
                <c:pt idx="4">
                  <c:v>2013</c:v>
                </c:pt>
              </c:numCache>
            </c:numRef>
          </c:cat>
          <c:val>
            <c:numRef>
              <c:f>Sheet1!$B$6:$F$6</c:f>
              <c:numCache>
                <c:formatCode>General</c:formatCode>
                <c:ptCount val="5"/>
                <c:pt idx="0">
                  <c:v>27</c:v>
                </c:pt>
                <c:pt idx="1">
                  <c:v>24</c:v>
                </c:pt>
                <c:pt idx="2">
                  <c:v>24</c:v>
                </c:pt>
                <c:pt idx="3">
                  <c:v>33.800000000000004</c:v>
                </c:pt>
                <c:pt idx="4">
                  <c:v>38.800000000000004</c:v>
                </c:pt>
              </c:numCache>
            </c:numRef>
          </c:val>
        </c:ser>
        <c:ser>
          <c:idx val="1"/>
          <c:order val="1"/>
          <c:tx>
            <c:strRef>
              <c:f>Sheet1!$A$7</c:f>
              <c:strCache>
                <c:ptCount val="1"/>
                <c:pt idx="0">
                  <c:v>Nishat</c:v>
                </c:pt>
              </c:strCache>
            </c:strRef>
          </c:tx>
          <c:spPr>
            <a:solidFill>
              <a:schemeClr val="accent5"/>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Sheet1!$B$5:$F$5</c:f>
              <c:numCache>
                <c:formatCode>General</c:formatCode>
                <c:ptCount val="5"/>
                <c:pt idx="0">
                  <c:v>2017</c:v>
                </c:pt>
                <c:pt idx="1">
                  <c:v>2016</c:v>
                </c:pt>
                <c:pt idx="2">
                  <c:v>2015</c:v>
                </c:pt>
                <c:pt idx="3">
                  <c:v>2014</c:v>
                </c:pt>
                <c:pt idx="4">
                  <c:v>2013</c:v>
                </c:pt>
              </c:numCache>
            </c:numRef>
          </c:cat>
          <c:val>
            <c:numRef>
              <c:f>Sheet1!$B$7:$F$7</c:f>
              <c:numCache>
                <c:formatCode>General</c:formatCode>
                <c:ptCount val="5"/>
                <c:pt idx="0">
                  <c:v>5.8</c:v>
                </c:pt>
                <c:pt idx="1">
                  <c:v>9.1</c:v>
                </c:pt>
                <c:pt idx="2">
                  <c:v>7.1</c:v>
                </c:pt>
                <c:pt idx="3">
                  <c:v>5.6</c:v>
                </c:pt>
                <c:pt idx="4">
                  <c:v>6.3</c:v>
                </c:pt>
              </c:numCache>
            </c:numRef>
          </c:val>
        </c:ser>
        <c:dLbls>
          <c:showLegendKey val="0"/>
          <c:showVal val="1"/>
          <c:showCatName val="0"/>
          <c:showSerName val="0"/>
          <c:showPercent val="0"/>
          <c:showBubbleSize val="0"/>
        </c:dLbls>
        <c:gapWidth val="110"/>
        <c:overlap val="-30"/>
        <c:axId val="-1208318672"/>
        <c:axId val="-1208318128"/>
      </c:barChart>
      <c:catAx>
        <c:axId val="-120831867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08318128"/>
        <c:crosses val="autoZero"/>
        <c:auto val="1"/>
        <c:lblAlgn val="ctr"/>
        <c:lblOffset val="100"/>
        <c:noMultiLvlLbl val="0"/>
      </c:catAx>
      <c:valAx>
        <c:axId val="-1208318128"/>
        <c:scaling>
          <c:orientation val="minMax"/>
          <c:max val="50"/>
          <c:min val="0"/>
        </c:scaling>
        <c:delete val="0"/>
        <c:axPos val="l"/>
        <c:majorGridlines/>
        <c:numFmt formatCode="General" sourceLinked="1"/>
        <c:majorTickMark val="none"/>
        <c:minorTickMark val="none"/>
        <c:tickLblPos val="nextTo"/>
        <c:txPr>
          <a:bodyPr rot="-60000000" vert="horz"/>
          <a:lstStyle/>
          <a:p>
            <a:pPr>
              <a:defRPr/>
            </a:pPr>
            <a:endParaRPr lang="en-US"/>
          </a:p>
        </c:txPr>
        <c:crossAx val="-1208318672"/>
        <c:crosses val="autoZero"/>
        <c:crossBetween val="between"/>
        <c:majorUnit val="10"/>
      </c:valAx>
    </c:plotArea>
    <c:legend>
      <c:legendPos val="b"/>
      <c:layout>
        <c:manualLayout>
          <c:xMode val="edge"/>
          <c:yMode val="edge"/>
          <c:x val="0.65543766404199477"/>
          <c:y val="5.5171697287839022E-2"/>
          <c:w val="0.31134667541557354"/>
          <c:h val="8.3717191601049956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05074365704294E-2"/>
          <c:y val="5.1400554097404488E-2"/>
          <c:w val="0.9115393700787402"/>
          <c:h val="0.8368653397491983"/>
        </c:manualLayout>
      </c:layout>
      <c:barChart>
        <c:barDir val="col"/>
        <c:grouping val="clustered"/>
        <c:varyColors val="0"/>
        <c:ser>
          <c:idx val="0"/>
          <c:order val="0"/>
          <c:tx>
            <c:strRef>
              <c:f>Sheet1!$A$11</c:f>
              <c:strCache>
                <c:ptCount val="1"/>
                <c:pt idx="0">
                  <c:v>Gul Ahmed</c:v>
                </c:pt>
              </c:strCache>
            </c:strRef>
          </c:tx>
          <c:spPr>
            <a:solidFill>
              <a:schemeClr val="accent3"/>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Sheet1!$B$10:$F$10</c:f>
              <c:numCache>
                <c:formatCode>General</c:formatCode>
                <c:ptCount val="5"/>
                <c:pt idx="0">
                  <c:v>2017</c:v>
                </c:pt>
                <c:pt idx="1">
                  <c:v>2016</c:v>
                </c:pt>
                <c:pt idx="2">
                  <c:v>2015</c:v>
                </c:pt>
                <c:pt idx="3">
                  <c:v>2014</c:v>
                </c:pt>
                <c:pt idx="4">
                  <c:v>2013</c:v>
                </c:pt>
              </c:numCache>
            </c:numRef>
          </c:cat>
          <c:val>
            <c:numRef>
              <c:f>Sheet1!$B$11:$F$11</c:f>
              <c:numCache>
                <c:formatCode>General</c:formatCode>
                <c:ptCount val="5"/>
                <c:pt idx="0">
                  <c:v>1.6700000000000013</c:v>
                </c:pt>
                <c:pt idx="1">
                  <c:v>2.29</c:v>
                </c:pt>
                <c:pt idx="2">
                  <c:v>1.59</c:v>
                </c:pt>
                <c:pt idx="3">
                  <c:v>4.4700000000000024</c:v>
                </c:pt>
                <c:pt idx="4">
                  <c:v>1.9200000000000013</c:v>
                </c:pt>
              </c:numCache>
            </c:numRef>
          </c:val>
        </c:ser>
        <c:ser>
          <c:idx val="1"/>
          <c:order val="1"/>
          <c:tx>
            <c:strRef>
              <c:f>Sheet1!$A$12</c:f>
              <c:strCache>
                <c:ptCount val="1"/>
                <c:pt idx="0">
                  <c:v>Nishat</c:v>
                </c:pt>
              </c:strCache>
            </c:strRef>
          </c:tx>
          <c:spPr>
            <a:solidFill>
              <a:schemeClr val="accent5"/>
            </a:solidFill>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Sheet1!$B$10:$F$10</c:f>
              <c:numCache>
                <c:formatCode>General</c:formatCode>
                <c:ptCount val="5"/>
                <c:pt idx="0">
                  <c:v>2017</c:v>
                </c:pt>
                <c:pt idx="1">
                  <c:v>2016</c:v>
                </c:pt>
                <c:pt idx="2">
                  <c:v>2015</c:v>
                </c:pt>
                <c:pt idx="3">
                  <c:v>2014</c:v>
                </c:pt>
                <c:pt idx="4">
                  <c:v>2013</c:v>
                </c:pt>
              </c:numCache>
            </c:numRef>
          </c:cat>
          <c:val>
            <c:numRef>
              <c:f>Sheet1!$B$12:$F$12</c:f>
              <c:numCache>
                <c:formatCode>General</c:formatCode>
                <c:ptCount val="5"/>
                <c:pt idx="0">
                  <c:v>4.9300000000000024</c:v>
                </c:pt>
                <c:pt idx="1">
                  <c:v>4.71</c:v>
                </c:pt>
                <c:pt idx="2">
                  <c:v>3.52</c:v>
                </c:pt>
                <c:pt idx="3">
                  <c:v>6.4700000000000024</c:v>
                </c:pt>
                <c:pt idx="4">
                  <c:v>6.49</c:v>
                </c:pt>
              </c:numCache>
            </c:numRef>
          </c:val>
        </c:ser>
        <c:dLbls>
          <c:showLegendKey val="0"/>
          <c:showVal val="1"/>
          <c:showCatName val="0"/>
          <c:showSerName val="0"/>
          <c:showPercent val="0"/>
          <c:showBubbleSize val="0"/>
        </c:dLbls>
        <c:gapWidth val="100"/>
        <c:overlap val="-24"/>
        <c:axId val="-1208334448"/>
        <c:axId val="-1208333904"/>
      </c:barChart>
      <c:catAx>
        <c:axId val="-120833444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08333904"/>
        <c:crosses val="autoZero"/>
        <c:auto val="1"/>
        <c:lblAlgn val="ctr"/>
        <c:lblOffset val="100"/>
        <c:noMultiLvlLbl val="0"/>
      </c:catAx>
      <c:valAx>
        <c:axId val="-1208333904"/>
        <c:scaling>
          <c:orientation val="minMax"/>
          <c:max val="8"/>
          <c:min val="0"/>
        </c:scaling>
        <c:delete val="0"/>
        <c:axPos val="l"/>
        <c:majorGridlines/>
        <c:numFmt formatCode="General" sourceLinked="1"/>
        <c:majorTickMark val="none"/>
        <c:minorTickMark val="none"/>
        <c:tickLblPos val="nextTo"/>
        <c:txPr>
          <a:bodyPr rot="-60000000" vert="horz"/>
          <a:lstStyle/>
          <a:p>
            <a:pPr>
              <a:defRPr/>
            </a:pPr>
            <a:endParaRPr lang="en-US"/>
          </a:p>
        </c:txPr>
        <c:crossAx val="-1208334448"/>
        <c:crosses val="autoZero"/>
        <c:crossBetween val="between"/>
        <c:majorUnit val="2"/>
      </c:valAx>
    </c:plotArea>
    <c:legend>
      <c:legendPos val="b"/>
      <c:layout>
        <c:manualLayout>
          <c:xMode val="edge"/>
          <c:yMode val="edge"/>
          <c:x val="0.68210017497812769"/>
          <c:y val="5.6133712452610084E-2"/>
          <c:w val="0.2802440944881886"/>
          <c:h val="7.8125546806649182E-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187226596743E-2"/>
          <c:y val="5.1400554097404488E-2"/>
          <c:w val="0.88665201224846912"/>
          <c:h val="0.8326195683872849"/>
        </c:manualLayout>
      </c:layout>
      <c:barChart>
        <c:barDir val="col"/>
        <c:grouping val="clustered"/>
        <c:varyColors val="0"/>
        <c:ser>
          <c:idx val="0"/>
          <c:order val="0"/>
          <c:tx>
            <c:strRef>
              <c:f>Sheet1!$A$14</c:f>
              <c:strCache>
                <c:ptCount val="1"/>
                <c:pt idx="0">
                  <c:v>Gul Ahmed</c:v>
                </c:pt>
              </c:strCache>
            </c:strRef>
          </c:tx>
          <c:spPr>
            <a:solidFill>
              <a:srgbClr val="9BBB59"/>
            </a:solidFill>
          </c:spPr>
          <c:invertIfNegative val="0"/>
          <c:dLbls>
            <c:dLbl>
              <c:idx val="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Sheet1!$B$13:$F$13</c:f>
              <c:numCache>
                <c:formatCode>General</c:formatCode>
                <c:ptCount val="5"/>
                <c:pt idx="0">
                  <c:v>2017</c:v>
                </c:pt>
                <c:pt idx="1">
                  <c:v>2016</c:v>
                </c:pt>
                <c:pt idx="2">
                  <c:v>2015</c:v>
                </c:pt>
                <c:pt idx="3">
                  <c:v>2014</c:v>
                </c:pt>
                <c:pt idx="4">
                  <c:v>2013</c:v>
                </c:pt>
              </c:numCache>
            </c:numRef>
          </c:cat>
          <c:val>
            <c:numRef>
              <c:f>Sheet1!$B$14:$F$14</c:f>
              <c:numCache>
                <c:formatCode>General</c:formatCode>
                <c:ptCount val="5"/>
                <c:pt idx="0">
                  <c:v>1.0900000000000001</c:v>
                </c:pt>
                <c:pt idx="1">
                  <c:v>1</c:v>
                </c:pt>
                <c:pt idx="2">
                  <c:v>1.34</c:v>
                </c:pt>
                <c:pt idx="3">
                  <c:v>1.36</c:v>
                </c:pt>
                <c:pt idx="4">
                  <c:v>1.43</c:v>
                </c:pt>
              </c:numCache>
            </c:numRef>
          </c:val>
        </c:ser>
        <c:ser>
          <c:idx val="1"/>
          <c:order val="1"/>
          <c:tx>
            <c:strRef>
              <c:f>Sheet1!$A$15</c:f>
              <c:strCache>
                <c:ptCount val="1"/>
                <c:pt idx="0">
                  <c:v>Nishat</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Sheet1!$B$13:$F$13</c:f>
              <c:numCache>
                <c:formatCode>General</c:formatCode>
                <c:ptCount val="5"/>
                <c:pt idx="0">
                  <c:v>2017</c:v>
                </c:pt>
                <c:pt idx="1">
                  <c:v>2016</c:v>
                </c:pt>
                <c:pt idx="2">
                  <c:v>2015</c:v>
                </c:pt>
                <c:pt idx="3">
                  <c:v>2014</c:v>
                </c:pt>
                <c:pt idx="4">
                  <c:v>2013</c:v>
                </c:pt>
              </c:numCache>
            </c:numRef>
          </c:cat>
          <c:val>
            <c:numRef>
              <c:f>Sheet1!$B$15:$F$15</c:f>
              <c:numCache>
                <c:formatCode>General</c:formatCode>
                <c:ptCount val="5"/>
                <c:pt idx="0">
                  <c:v>0.41000000000000014</c:v>
                </c:pt>
                <c:pt idx="1">
                  <c:v>0.45</c:v>
                </c:pt>
                <c:pt idx="2">
                  <c:v>0.51</c:v>
                </c:pt>
                <c:pt idx="3">
                  <c:v>0.56000000000000005</c:v>
                </c:pt>
                <c:pt idx="4">
                  <c:v>0.65000000000000036</c:v>
                </c:pt>
              </c:numCache>
            </c:numRef>
          </c:val>
        </c:ser>
        <c:dLbls>
          <c:showLegendKey val="0"/>
          <c:showVal val="0"/>
          <c:showCatName val="0"/>
          <c:showSerName val="0"/>
          <c:showPercent val="0"/>
          <c:showBubbleSize val="0"/>
        </c:dLbls>
        <c:gapWidth val="110"/>
        <c:overlap val="-30"/>
        <c:axId val="-1208316496"/>
        <c:axId val="-1208332272"/>
      </c:barChart>
      <c:catAx>
        <c:axId val="-1208316496"/>
        <c:scaling>
          <c:orientation val="minMax"/>
        </c:scaling>
        <c:delete val="0"/>
        <c:axPos val="b"/>
        <c:numFmt formatCode="General" sourceLinked="1"/>
        <c:majorTickMark val="out"/>
        <c:minorTickMark val="none"/>
        <c:tickLblPos val="nextTo"/>
        <c:crossAx val="-1208332272"/>
        <c:crosses val="autoZero"/>
        <c:auto val="1"/>
        <c:lblAlgn val="ctr"/>
        <c:lblOffset val="100"/>
        <c:noMultiLvlLbl val="0"/>
      </c:catAx>
      <c:valAx>
        <c:axId val="-1208332272"/>
        <c:scaling>
          <c:orientation val="minMax"/>
          <c:max val="2"/>
          <c:min val="0"/>
        </c:scaling>
        <c:delete val="0"/>
        <c:axPos val="l"/>
        <c:majorGridlines/>
        <c:numFmt formatCode="General" sourceLinked="1"/>
        <c:majorTickMark val="out"/>
        <c:minorTickMark val="none"/>
        <c:tickLblPos val="nextTo"/>
        <c:crossAx val="-1208316496"/>
        <c:crosses val="autoZero"/>
        <c:crossBetween val="between"/>
        <c:majorUnit val="0.4"/>
      </c:valAx>
    </c:plotArea>
    <c:legend>
      <c:legendPos val="r"/>
      <c:layout>
        <c:manualLayout>
          <c:xMode val="edge"/>
          <c:yMode val="edge"/>
          <c:x val="0.6462097550306215"/>
          <c:y val="5.5171697287839022E-2"/>
          <c:w val="0.33434580052493457"/>
          <c:h val="9.6576488044878936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DC90-E258-46F3-BE8F-A22EF34A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26</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dc:creator>
  <cp:lastModifiedBy>Muhammad Moeez</cp:lastModifiedBy>
  <cp:revision>55</cp:revision>
  <dcterms:created xsi:type="dcterms:W3CDTF">2017-11-24T19:18:00Z</dcterms:created>
  <dcterms:modified xsi:type="dcterms:W3CDTF">2017-11-25T07:43:00Z</dcterms:modified>
</cp:coreProperties>
</file>